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EE04" w14:textId="2135355D" w:rsidR="006A77C8" w:rsidRDefault="006A77C8" w:rsidP="006A77C8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 w:rsidR="00B50C27">
        <w:rPr>
          <w:rFonts w:ascii="Arial" w:eastAsia="Times New Roman" w:hAnsi="Arial"/>
          <w:b/>
          <w:bCs/>
          <w:sz w:val="16"/>
          <w:szCs w:val="16"/>
          <w:lang w:eastAsia="pl-PL"/>
        </w:rPr>
        <w:t>40</w:t>
      </w:r>
      <w:r w:rsidRPr="000826C9">
        <w:rPr>
          <w:rFonts w:ascii="Arial" w:eastAsia="Times New Roman" w:hAnsi="Arial"/>
          <w:b/>
          <w:bCs/>
          <w:sz w:val="16"/>
          <w:szCs w:val="16"/>
          <w:lang w:eastAsia="pl-PL"/>
        </w:rPr>
        <w:t>/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 xml:space="preserve">Załącznik nr </w:t>
      </w:r>
      <w:r w:rsidR="00797873">
        <w:rPr>
          <w:rFonts w:ascii="Arial" w:eastAsia="Calibri" w:hAnsi="Arial"/>
          <w:b/>
          <w:bCs/>
          <w:sz w:val="16"/>
          <w:szCs w:val="16"/>
        </w:rPr>
        <w:t>5</w:t>
      </w:r>
      <w:r>
        <w:rPr>
          <w:rFonts w:ascii="Arial" w:eastAsia="Calibri" w:hAnsi="Arial"/>
          <w:b/>
          <w:bCs/>
          <w:sz w:val="16"/>
          <w:szCs w:val="16"/>
        </w:rPr>
        <w:t xml:space="preserve"> do SWZ</w:t>
      </w:r>
    </w:p>
    <w:p w14:paraId="5F86E7FB" w14:textId="77777777" w:rsidR="00D8481B" w:rsidRDefault="00D8481B" w:rsidP="00D8481B">
      <w:pPr>
        <w:spacing w:line="360" w:lineRule="auto"/>
        <w:rPr>
          <w:rFonts w:ascii="Arial" w:eastAsia="Arial" w:hAnsi="Arial"/>
          <w:kern w:val="0"/>
          <w:sz w:val="16"/>
          <w:szCs w:val="16"/>
          <w:highlight w:val="yellow"/>
          <w:lang w:eastAsia="pl-PL" w:bidi="ar-SA"/>
        </w:rPr>
      </w:pPr>
    </w:p>
    <w:p w14:paraId="4CC7D2E4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Arial" w:hAnsi="Arial"/>
          <w:kern w:val="0"/>
          <w:sz w:val="16"/>
          <w:szCs w:val="16"/>
          <w:highlight w:val="yellow"/>
          <w:lang w:eastAsia="pl-PL" w:bidi="ar-SA"/>
        </w:rPr>
      </w:pPr>
    </w:p>
    <w:p w14:paraId="28F25902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center"/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</w:pPr>
      <w:r w:rsidRPr="00C6285E"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  <w:t>Oświadczenie WYKONAWCY o niepodleganiu wykluczeniu</w:t>
      </w:r>
      <w:r w:rsidRPr="00C6285E">
        <w:rPr>
          <w:rFonts w:ascii="Arial" w:eastAsia="Calibri" w:hAnsi="Arial"/>
          <w:kern w:val="0"/>
          <w:sz w:val="16"/>
          <w:szCs w:val="16"/>
          <w:vertAlign w:val="superscript"/>
          <w:lang w:eastAsia="en-GB" w:bidi="ar-SA"/>
        </w:rPr>
        <w:t xml:space="preserve"> </w:t>
      </w:r>
      <w:r w:rsidRPr="00C6285E"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  <w:t xml:space="preserve"> </w:t>
      </w:r>
    </w:p>
    <w:p w14:paraId="744D75F1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center"/>
        <w:rPr>
          <w:rFonts w:ascii="Arial" w:eastAsia="Calibri" w:hAnsi="Arial"/>
          <w:b/>
          <w:kern w:val="0"/>
          <w:sz w:val="16"/>
          <w:szCs w:val="16"/>
          <w:shd w:val="clear" w:color="auto" w:fill="DDD9C3"/>
          <w:lang w:eastAsia="en-GB" w:bidi="ar-SA"/>
        </w:rPr>
      </w:pPr>
      <w:r w:rsidRPr="00C6285E">
        <w:rPr>
          <w:rFonts w:ascii="Arial" w:eastAsia="Calibri" w:hAnsi="Arial"/>
          <w:b/>
          <w:kern w:val="0"/>
          <w:sz w:val="16"/>
          <w:szCs w:val="16"/>
          <w:shd w:val="clear" w:color="auto" w:fill="DDD9C3"/>
          <w:lang w:eastAsia="en-GB" w:bidi="ar-SA"/>
        </w:rPr>
        <w:t xml:space="preserve">na podstawie art. 7 ust. 1 </w:t>
      </w:r>
    </w:p>
    <w:p w14:paraId="5AB2A50C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center"/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</w:pPr>
      <w:r w:rsidRPr="00C6285E"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  <w:t>U</w:t>
      </w:r>
      <w:r w:rsidRPr="00C6285E">
        <w:rPr>
          <w:rFonts w:ascii="Arial" w:eastAsia="Calibri" w:hAnsi="Arial"/>
          <w:b/>
          <w:kern w:val="0"/>
          <w:sz w:val="16"/>
          <w:szCs w:val="16"/>
          <w:shd w:val="clear" w:color="auto" w:fill="DDD9C3"/>
          <w:lang w:eastAsia="en-GB" w:bidi="ar-SA"/>
        </w:rPr>
        <w:t>stawy z dnia 13 kwietnia 2022 r.</w:t>
      </w:r>
      <w:r w:rsidRPr="00C6285E"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  <w:t xml:space="preserve"> </w:t>
      </w:r>
    </w:p>
    <w:p w14:paraId="12729900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center"/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</w:pPr>
      <w:r w:rsidRPr="00C6285E">
        <w:rPr>
          <w:rFonts w:ascii="Arial" w:eastAsia="Calibri" w:hAnsi="Arial"/>
          <w:b/>
          <w:kern w:val="0"/>
          <w:sz w:val="16"/>
          <w:szCs w:val="16"/>
          <w:shd w:val="clear" w:color="auto" w:fill="DDD9C3"/>
          <w:lang w:eastAsia="en-GB" w:bidi="ar-SA"/>
        </w:rPr>
        <w:t>o szczególnych rozwiązaniach w zakresie przeciwdziałania wspieraniu agresji na Ukrainę oraz służących ochronie bezpieczeństwa narodowego</w:t>
      </w:r>
      <w:r w:rsidRPr="00C6285E"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  <w:t xml:space="preserve"> </w:t>
      </w:r>
    </w:p>
    <w:p w14:paraId="51644E18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center"/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</w:pPr>
      <w:r w:rsidRPr="00C6285E">
        <w:rPr>
          <w:rFonts w:ascii="Arial" w:eastAsia="Calibri" w:hAnsi="Arial"/>
          <w:b/>
          <w:kern w:val="0"/>
          <w:sz w:val="16"/>
          <w:szCs w:val="16"/>
          <w:shd w:val="clear" w:color="auto" w:fill="DDD9C3"/>
          <w:lang w:eastAsia="en-GB" w:bidi="ar-SA"/>
        </w:rPr>
        <w:t>oraz</w:t>
      </w:r>
    </w:p>
    <w:p w14:paraId="1014D84C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center"/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</w:pPr>
      <w:r w:rsidRPr="00C6285E"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  <w:t>Oświadczenie WYKONAWCY o niepodleganiu zakazowi udzielania lub dalszego wykonywania wszelKich</w:t>
      </w:r>
      <w:r w:rsidRPr="00C6285E">
        <w:rPr>
          <w:rFonts w:ascii="Arial" w:eastAsia="Calibri" w:hAnsi="Arial"/>
          <w:kern w:val="0"/>
          <w:sz w:val="16"/>
          <w:szCs w:val="16"/>
          <w:lang w:eastAsia="pl-PL" w:bidi="ar-SA"/>
        </w:rPr>
        <w:t xml:space="preserve"> </w:t>
      </w:r>
      <w:r w:rsidRPr="00C6285E"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  <w:t xml:space="preserve">zamówień publicznych </w:t>
      </w:r>
    </w:p>
    <w:p w14:paraId="0ABA8C77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center"/>
        <w:rPr>
          <w:rFonts w:ascii="Arial" w:eastAsia="Calibri" w:hAnsi="Arial"/>
          <w:b/>
          <w:caps/>
          <w:kern w:val="0"/>
          <w:sz w:val="16"/>
          <w:szCs w:val="16"/>
          <w:shd w:val="clear" w:color="auto" w:fill="DDD9C3"/>
          <w:lang w:eastAsia="en-GB" w:bidi="ar-SA"/>
        </w:rPr>
      </w:pPr>
      <w:r w:rsidRPr="00C6285E">
        <w:rPr>
          <w:rFonts w:ascii="Arial" w:eastAsia="Calibri" w:hAnsi="Arial"/>
          <w:b/>
          <w:kern w:val="0"/>
          <w:sz w:val="16"/>
          <w:szCs w:val="16"/>
          <w:shd w:val="clear" w:color="auto" w:fill="DDD9C3"/>
          <w:lang w:eastAsia="en-GB" w:bidi="ar-SA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1AB7531" w14:textId="77777777" w:rsidR="00C6285E" w:rsidRPr="00C6285E" w:rsidRDefault="00C6285E" w:rsidP="00C6285E">
      <w:pPr>
        <w:suppressAutoHyphens w:val="0"/>
        <w:spacing w:line="360" w:lineRule="auto"/>
        <w:jc w:val="right"/>
        <w:rPr>
          <w:rFonts w:ascii="Arial" w:eastAsia="Arial" w:hAnsi="Arial"/>
          <w:b/>
          <w:kern w:val="0"/>
          <w:sz w:val="16"/>
          <w:szCs w:val="16"/>
          <w:lang w:eastAsia="pl-PL" w:bidi="ar-SA"/>
        </w:rPr>
      </w:pPr>
    </w:p>
    <w:p w14:paraId="19BBA8FA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Arial" w:hAnsi="Arial"/>
          <w:kern w:val="0"/>
          <w:sz w:val="16"/>
          <w:szCs w:val="16"/>
          <w:lang w:eastAsia="pl-PL" w:bidi="ar-SA"/>
        </w:rPr>
      </w:pPr>
      <w:r w:rsidRPr="00C6285E">
        <w:rPr>
          <w:rFonts w:ascii="Arial" w:eastAsia="Arial" w:hAnsi="Arial"/>
          <w:kern w:val="0"/>
          <w:sz w:val="16"/>
          <w:szCs w:val="16"/>
          <w:lang w:eastAsia="pl-PL" w:bidi="ar-SA"/>
        </w:rPr>
        <w:t>Nazwa Wykonawcy.................................................................................................................................</w:t>
      </w:r>
    </w:p>
    <w:p w14:paraId="4F4E3FEF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Arial" w:hAnsi="Arial"/>
          <w:kern w:val="0"/>
          <w:sz w:val="16"/>
          <w:szCs w:val="16"/>
          <w:lang w:eastAsia="pl-PL" w:bidi="ar-SA"/>
        </w:rPr>
      </w:pPr>
      <w:r w:rsidRPr="00C6285E">
        <w:rPr>
          <w:rFonts w:ascii="Arial" w:eastAsia="Arial" w:hAnsi="Arial"/>
          <w:kern w:val="0"/>
          <w:sz w:val="16"/>
          <w:szCs w:val="16"/>
          <w:lang w:eastAsia="pl-PL" w:bidi="ar-SA"/>
        </w:rPr>
        <w:t>Adres Wykonawcy...................................................................................................................................</w:t>
      </w:r>
    </w:p>
    <w:p w14:paraId="07F787BF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Arial" w:hAnsi="Arial"/>
          <w:b/>
          <w:kern w:val="0"/>
          <w:sz w:val="16"/>
          <w:szCs w:val="16"/>
          <w:lang w:eastAsia="pl-PL" w:bidi="ar-SA"/>
        </w:rPr>
      </w:pPr>
    </w:p>
    <w:p w14:paraId="3E1F6EA6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Arial" w:hAnsi="Arial"/>
          <w:b/>
          <w:kern w:val="0"/>
          <w:sz w:val="16"/>
          <w:szCs w:val="16"/>
          <w:lang w:eastAsia="pl-PL" w:bidi="ar-SA"/>
        </w:rPr>
      </w:pPr>
      <w:r w:rsidRPr="00C6285E">
        <w:rPr>
          <w:rFonts w:ascii="Arial" w:eastAsia="Arial" w:hAnsi="Arial"/>
          <w:b/>
          <w:kern w:val="0"/>
          <w:sz w:val="16"/>
          <w:szCs w:val="16"/>
          <w:lang w:eastAsia="pl-PL" w:bidi="ar-SA"/>
        </w:rPr>
        <w:t>Oświadczam iż,</w:t>
      </w:r>
    </w:p>
    <w:p w14:paraId="56E49BFD" w14:textId="77777777" w:rsidR="00C6285E" w:rsidRPr="00C6285E" w:rsidRDefault="00C6285E" w:rsidP="00C6285E">
      <w:pPr>
        <w:numPr>
          <w:ilvl w:val="0"/>
          <w:numId w:val="15"/>
        </w:numPr>
        <w:suppressAutoHyphens w:val="0"/>
        <w:spacing w:line="360" w:lineRule="auto"/>
        <w:ind w:left="284" w:hanging="284"/>
        <w:contextualSpacing/>
        <w:jc w:val="both"/>
        <w:rPr>
          <w:rFonts w:ascii="Arial" w:eastAsia="Calibri" w:hAnsi="Arial"/>
          <w:b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b/>
          <w:kern w:val="0"/>
          <w:sz w:val="16"/>
          <w:szCs w:val="16"/>
          <w:lang w:eastAsia="en-GB" w:bidi="ar-SA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1B410FE8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Calibri" w:hAnsi="Arial"/>
          <w:kern w:val="0"/>
          <w:sz w:val="16"/>
          <w:szCs w:val="16"/>
          <w:lang w:eastAsia="en-GB" w:bidi="ar-SA"/>
        </w:rPr>
      </w:pPr>
    </w:p>
    <w:p w14:paraId="2A0BE656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Calibri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kern w:val="0"/>
          <w:sz w:val="16"/>
          <w:szCs w:val="16"/>
          <w:lang w:eastAsia="en-GB" w:bidi="ar-SA"/>
        </w:rPr>
        <w:t xml:space="preserve">Z postępowania o udzielenie zamówienia publicznego lub konkursu prowadzonego na podstawie </w:t>
      </w:r>
      <w:hyperlink r:id="rId8" w:anchor="/document/18903829?cm=DOCUMENT" w:history="1">
        <w:r w:rsidRPr="00C6285E">
          <w:rPr>
            <w:rFonts w:ascii="Arial" w:eastAsia="Calibri" w:hAnsi="Arial"/>
            <w:kern w:val="0"/>
            <w:sz w:val="16"/>
            <w:szCs w:val="16"/>
            <w:lang w:eastAsia="en-GB" w:bidi="ar-SA"/>
          </w:rPr>
          <w:t>ustawy</w:t>
        </w:r>
      </w:hyperlink>
      <w:r w:rsidRPr="00C6285E">
        <w:rPr>
          <w:rFonts w:ascii="Arial" w:eastAsia="Calibri" w:hAnsi="Arial"/>
          <w:kern w:val="0"/>
          <w:sz w:val="16"/>
          <w:szCs w:val="16"/>
          <w:lang w:eastAsia="en-GB" w:bidi="ar-SA"/>
        </w:rPr>
        <w:t xml:space="preserve"> z dnia 11 września 2019 r. – Prawo zamówień publicznych wyklucza się:</w:t>
      </w:r>
    </w:p>
    <w:p w14:paraId="25904DC8" w14:textId="77777777" w:rsidR="00C6285E" w:rsidRPr="00C6285E" w:rsidRDefault="00C6285E" w:rsidP="00C6285E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>wykonawcę oraz uczestnika konkursu wymienionego w wykazach określonych w </w:t>
      </w:r>
      <w:hyperlink r:id="rId9" w:anchor="/document/67607987?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rozporządzeniu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765/2006 </w:t>
      </w: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br/>
        <w:t xml:space="preserve">i </w:t>
      </w:r>
      <w:hyperlink r:id="rId10" w:anchor="/document/68410867?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rozporządzeniu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269/2014 albo wpisanego na listę na podstawie decyzji w sprawie wpisu na listę rozstrzygającej o zastosowaniu środka, o którym mowa w art. 1 pkt 3;</w:t>
      </w:r>
    </w:p>
    <w:p w14:paraId="2C04B1A6" w14:textId="77777777" w:rsidR="00C6285E" w:rsidRPr="00C6285E" w:rsidRDefault="00C6285E" w:rsidP="00C6285E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wykonawcę oraz uczestnika konkursu, którego beneficjentem rzeczywistym w rozumieniu </w:t>
      </w:r>
      <w:hyperlink r:id="rId11" w:anchor="/document/18708093?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ustawy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z dnia 1 marca 2018 r. o przeciwdziałaniu praniu pieniędzy oraz finansowaniu terroryzmu (Dz. U. z 2022 r. poz. 593 i 655) jest osoba wymieniona w wykazach określonych w </w:t>
      </w:r>
      <w:hyperlink r:id="rId12" w:anchor="/document/67607987?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rozporządzeniu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765/2006 i </w:t>
      </w:r>
      <w:hyperlink r:id="rId13" w:anchor="/document/68410867?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rozporządzeniu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4B1FE56D" w14:textId="77777777" w:rsidR="00C6285E" w:rsidRPr="00C6285E" w:rsidRDefault="00C6285E" w:rsidP="00C6285E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wykonawcę oraz uczestnika konkursu, którego jednostką dominującą w rozumieniu </w:t>
      </w:r>
      <w:hyperlink r:id="rId14" w:anchor="/document/16796295?unitId=art(3)ust(1)pkt(37)&amp;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art. 3 ust. 1 pkt 37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ustawy z dnia 29 września 1994 r. o rachunkowości (Dz. U. z 2021 r. poz. 217, 2105 i 2106) jest podmiot wymieniony w wykazach określonych w </w:t>
      </w:r>
      <w:hyperlink r:id="rId15" w:anchor="/document/67607987?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rozporządzeniu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765/2006 i </w:t>
      </w:r>
      <w:hyperlink r:id="rId16" w:anchor="/document/68410867?cm=DOCUMENT" w:history="1">
        <w:r w:rsidRPr="00C6285E">
          <w:rPr>
            <w:rFonts w:ascii="Arial" w:eastAsia="Cambria" w:hAnsi="Arial"/>
            <w:kern w:val="0"/>
            <w:sz w:val="16"/>
            <w:szCs w:val="16"/>
            <w:lang w:eastAsia="en-GB" w:bidi="ar-SA"/>
          </w:rPr>
          <w:t>rozporządzeniu</w:t>
        </w:r>
      </w:hyperlink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26BC4C14" w14:textId="41AD6E15" w:rsidR="00C6285E" w:rsidRDefault="00C6285E" w:rsidP="00C6285E">
      <w:pPr>
        <w:suppressAutoHyphens w:val="0"/>
        <w:spacing w:line="360" w:lineRule="auto"/>
        <w:rPr>
          <w:rFonts w:ascii="Arial" w:eastAsia="Calibri" w:hAnsi="Arial"/>
          <w:b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b/>
          <w:kern w:val="0"/>
          <w:sz w:val="16"/>
          <w:szCs w:val="16"/>
          <w:lang w:eastAsia="en-GB" w:bidi="ar-SA"/>
        </w:rPr>
        <w:t>Zobowiązuję się do niezwłocznego poinformowania o zmianie tego statusu.</w:t>
      </w:r>
    </w:p>
    <w:p w14:paraId="7BFBFBD7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Calibri" w:hAnsi="Arial"/>
          <w:b/>
          <w:kern w:val="0"/>
          <w:sz w:val="16"/>
          <w:szCs w:val="16"/>
          <w:lang w:eastAsia="en-GB" w:bidi="ar-SA"/>
        </w:rPr>
      </w:pPr>
    </w:p>
    <w:p w14:paraId="20BF72DC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i/>
          <w:kern w:val="0"/>
          <w:sz w:val="16"/>
          <w:szCs w:val="16"/>
          <w:u w:val="single"/>
          <w:lang w:eastAsia="en-GB" w:bidi="ar-SA"/>
        </w:rPr>
      </w:pPr>
      <w:r w:rsidRPr="00C6285E">
        <w:rPr>
          <w:rFonts w:ascii="Arial" w:eastAsia="Calibri" w:hAnsi="Arial"/>
          <w:i/>
          <w:kern w:val="0"/>
          <w:sz w:val="16"/>
          <w:szCs w:val="16"/>
          <w:u w:val="single"/>
          <w:lang w:eastAsia="en-GB" w:bidi="ar-SA"/>
        </w:rPr>
        <w:t>A jeśli zachodzą podstawy wykluczenia, to Wykonawca składa oświadczenie o następującej treści:</w:t>
      </w:r>
    </w:p>
    <w:p w14:paraId="6BA6225C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kern w:val="0"/>
          <w:sz w:val="16"/>
          <w:szCs w:val="16"/>
          <w:lang w:eastAsia="en-GB" w:bidi="ar-SA"/>
        </w:rPr>
        <w:t>Oświadczam, że zachodzą w stosunku do mnie podstawy wykluczenia, o których mowa w art. 7 ust. 1 pkt. …………….. ustawy /wskazać właściwy punkt z powyższych/.</w:t>
      </w:r>
    </w:p>
    <w:p w14:paraId="5F95F331" w14:textId="0CF97194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kern w:val="0"/>
          <w:sz w:val="16"/>
          <w:szCs w:val="16"/>
          <w:lang w:eastAsia="en-GB" w:bidi="ar-SA"/>
        </w:rPr>
        <w:t>Zobowiązuję się do niezwłocznego poinformowania Zamawiającego o zmianie tego stanu.</w:t>
      </w:r>
    </w:p>
    <w:p w14:paraId="169F8515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en-GB" w:bidi="ar-SA"/>
        </w:rPr>
      </w:pPr>
    </w:p>
    <w:p w14:paraId="00C127C9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both"/>
        <w:rPr>
          <w:rFonts w:ascii="Arial" w:eastAsia="Calibri" w:hAnsi="Arial"/>
          <w:b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b/>
          <w:kern w:val="0"/>
          <w:sz w:val="16"/>
          <w:szCs w:val="16"/>
          <w:lang w:eastAsia="en-GB" w:bidi="ar-SA"/>
        </w:rPr>
        <w:t>OŚWIADCZENIE DOTYCZĄCE PODANYCH INFORMACJI</w:t>
      </w:r>
    </w:p>
    <w:p w14:paraId="0D20037E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pl-PL" w:bidi="ar-SA"/>
        </w:rPr>
      </w:pPr>
      <w:r w:rsidRPr="00C6285E">
        <w:rPr>
          <w:rFonts w:ascii="Arial" w:eastAsia="Calibri" w:hAnsi="Arial"/>
          <w:kern w:val="0"/>
          <w:sz w:val="16"/>
          <w:szCs w:val="16"/>
          <w:lang w:eastAsia="pl-PL" w:bidi="ar-SA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2032B877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Calibri" w:hAnsi="Arial"/>
          <w:b/>
          <w:kern w:val="0"/>
          <w:sz w:val="16"/>
          <w:szCs w:val="16"/>
          <w:lang w:eastAsia="en-GB" w:bidi="ar-SA"/>
        </w:rPr>
      </w:pPr>
    </w:p>
    <w:p w14:paraId="54DB7B58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Calibri" w:hAnsi="Arial"/>
          <w:b/>
          <w:kern w:val="0"/>
          <w:sz w:val="16"/>
          <w:szCs w:val="16"/>
          <w:lang w:eastAsia="en-GB" w:bidi="ar-SA"/>
        </w:rPr>
      </w:pPr>
    </w:p>
    <w:p w14:paraId="0317B374" w14:textId="77777777" w:rsidR="00C6285E" w:rsidRPr="00C6285E" w:rsidRDefault="00C6285E" w:rsidP="00C6285E">
      <w:pPr>
        <w:numPr>
          <w:ilvl w:val="0"/>
          <w:numId w:val="17"/>
        </w:numPr>
        <w:suppressAutoHyphens w:val="0"/>
        <w:spacing w:line="360" w:lineRule="auto"/>
        <w:ind w:left="284" w:hanging="284"/>
        <w:contextualSpacing/>
        <w:jc w:val="both"/>
        <w:rPr>
          <w:rFonts w:ascii="Arial" w:eastAsia="Cambria" w:hAnsi="Arial"/>
          <w:b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b/>
          <w:kern w:val="0"/>
          <w:sz w:val="16"/>
          <w:szCs w:val="16"/>
          <w:lang w:eastAsia="en-GB" w:bidi="ar-SA"/>
        </w:rPr>
        <w:lastRenderedPageBreak/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3F4C2815" w14:textId="77777777" w:rsidR="00C6285E" w:rsidRPr="00C6285E" w:rsidRDefault="00C6285E" w:rsidP="00C6285E">
      <w:pPr>
        <w:numPr>
          <w:ilvl w:val="0"/>
          <w:numId w:val="18"/>
        </w:numPr>
        <w:suppressAutoHyphens w:val="0"/>
        <w:spacing w:line="360" w:lineRule="auto"/>
        <w:ind w:left="284" w:hanging="283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67AA7749" w14:textId="77777777" w:rsidR="00C6285E" w:rsidRPr="00C6285E" w:rsidRDefault="00C6285E" w:rsidP="00C6285E">
      <w:pPr>
        <w:numPr>
          <w:ilvl w:val="0"/>
          <w:numId w:val="19"/>
        </w:numPr>
        <w:suppressAutoHyphens w:val="0"/>
        <w:spacing w:line="360" w:lineRule="auto"/>
        <w:ind w:left="851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>obywateli rosyjskich lub osób fizycznych lub prawnych, podmiotów lub organów z siedzibą w Rosji;</w:t>
      </w:r>
    </w:p>
    <w:p w14:paraId="11AF0B35" w14:textId="77777777" w:rsidR="00C6285E" w:rsidRPr="00C6285E" w:rsidRDefault="00C6285E" w:rsidP="00C6285E">
      <w:pPr>
        <w:numPr>
          <w:ilvl w:val="0"/>
          <w:numId w:val="19"/>
        </w:numPr>
        <w:suppressAutoHyphens w:val="0"/>
        <w:spacing w:line="360" w:lineRule="auto"/>
        <w:ind w:left="851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>osób prawnych, podmiotów lub organów, do których prawa własności bezpośrednio lub pośrednio w ponad 50 % należą do podmiotu, o którym mowa w lit. a) niniejszego ustępu; lub</w:t>
      </w:r>
    </w:p>
    <w:p w14:paraId="034DA203" w14:textId="77777777" w:rsidR="00C6285E" w:rsidRPr="00C6285E" w:rsidRDefault="00C6285E" w:rsidP="00C6285E">
      <w:pPr>
        <w:numPr>
          <w:ilvl w:val="0"/>
          <w:numId w:val="19"/>
        </w:numPr>
        <w:suppressAutoHyphens w:val="0"/>
        <w:spacing w:line="360" w:lineRule="auto"/>
        <w:ind w:left="851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>osób fizycznych lub prawnych, podmiotów lub organów działających w imieniu lub pod kierunkiem podmiotu, o którym mowa w lit. a) lub b) niniejszego ustępu,</w:t>
      </w:r>
    </w:p>
    <w:p w14:paraId="544CF194" w14:textId="77777777" w:rsidR="00C6285E" w:rsidRPr="00C6285E" w:rsidRDefault="00C6285E" w:rsidP="00C6285E">
      <w:pPr>
        <w:suppressAutoHyphens w:val="0"/>
        <w:spacing w:line="360" w:lineRule="auto"/>
        <w:ind w:left="851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</w:p>
    <w:p w14:paraId="26DCA638" w14:textId="77777777" w:rsidR="00C6285E" w:rsidRPr="00C6285E" w:rsidRDefault="00C6285E" w:rsidP="00C6285E">
      <w:pPr>
        <w:suppressAutoHyphens w:val="0"/>
        <w:spacing w:line="360" w:lineRule="auto"/>
        <w:ind w:left="851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79E16897" w14:textId="77777777" w:rsidR="00C6285E" w:rsidRPr="00C6285E" w:rsidRDefault="00C6285E" w:rsidP="00C6285E">
      <w:pPr>
        <w:suppressAutoHyphens w:val="0"/>
        <w:spacing w:line="360" w:lineRule="auto"/>
        <w:ind w:left="851"/>
        <w:contextualSpacing/>
        <w:jc w:val="both"/>
        <w:rPr>
          <w:rFonts w:ascii="Arial" w:eastAsia="Cambria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mbria" w:hAnsi="Arial"/>
          <w:kern w:val="0"/>
          <w:sz w:val="16"/>
          <w:szCs w:val="16"/>
          <w:lang w:eastAsia="en-GB" w:bidi="ar-SA"/>
        </w:rPr>
        <w:t>Zobowiązuję się do niezwłocznego poinformowania Zamawiającego o zmianie tego stanu.</w:t>
      </w:r>
    </w:p>
    <w:p w14:paraId="5776562D" w14:textId="77777777" w:rsidR="00C6285E" w:rsidRPr="00C6285E" w:rsidRDefault="00C6285E" w:rsidP="00C6285E">
      <w:pPr>
        <w:suppressAutoHyphens w:val="0"/>
        <w:spacing w:line="360" w:lineRule="auto"/>
        <w:rPr>
          <w:rFonts w:ascii="Arial" w:eastAsia="Calibri" w:hAnsi="Arial"/>
          <w:kern w:val="0"/>
          <w:sz w:val="16"/>
          <w:szCs w:val="16"/>
          <w:lang w:eastAsia="en-GB" w:bidi="ar-SA"/>
        </w:rPr>
      </w:pPr>
    </w:p>
    <w:p w14:paraId="71D4D6C9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i/>
          <w:kern w:val="0"/>
          <w:sz w:val="16"/>
          <w:szCs w:val="16"/>
          <w:u w:val="single"/>
          <w:lang w:eastAsia="en-GB" w:bidi="ar-SA"/>
        </w:rPr>
      </w:pPr>
      <w:r w:rsidRPr="00C6285E">
        <w:rPr>
          <w:rFonts w:ascii="Arial" w:eastAsia="Calibri" w:hAnsi="Arial"/>
          <w:i/>
          <w:kern w:val="0"/>
          <w:sz w:val="16"/>
          <w:szCs w:val="16"/>
          <w:u w:val="single"/>
          <w:lang w:eastAsia="en-GB" w:bidi="ar-SA"/>
        </w:rPr>
        <w:t>Jeśli Wykonawca podlega zakazowi to składa oświadczenie o następującej treści:</w:t>
      </w:r>
    </w:p>
    <w:p w14:paraId="0D40C014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kern w:val="0"/>
          <w:sz w:val="16"/>
          <w:szCs w:val="16"/>
          <w:lang w:eastAsia="en-GB" w:bidi="ar-SA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 w:rsidRPr="00C6285E">
        <w:rPr>
          <w:rFonts w:ascii="Arial" w:eastAsia="Calibri" w:hAnsi="Arial"/>
          <w:i/>
          <w:kern w:val="0"/>
          <w:sz w:val="16"/>
          <w:szCs w:val="16"/>
          <w:lang w:eastAsia="en-GB" w:bidi="ar-SA"/>
        </w:rPr>
        <w:t>wskazać właściwą literę z powyższych</w:t>
      </w:r>
      <w:r w:rsidRPr="00C6285E">
        <w:rPr>
          <w:rFonts w:ascii="Arial" w:eastAsia="Calibri" w:hAnsi="Arial"/>
          <w:kern w:val="0"/>
          <w:sz w:val="16"/>
          <w:szCs w:val="16"/>
          <w:lang w:eastAsia="en-GB" w:bidi="ar-SA"/>
        </w:rPr>
        <w:t>/.</w:t>
      </w:r>
    </w:p>
    <w:p w14:paraId="081577D7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kern w:val="0"/>
          <w:sz w:val="16"/>
          <w:szCs w:val="16"/>
          <w:lang w:eastAsia="en-GB" w:bidi="ar-SA"/>
        </w:rPr>
        <w:t>Zobowiązuję się do niezwłocznego poinformowania Zamawiającego o zmianie tego stanu.</w:t>
      </w:r>
    </w:p>
    <w:p w14:paraId="3AA32BE7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pl-PL" w:bidi="ar-SA"/>
        </w:rPr>
      </w:pPr>
    </w:p>
    <w:p w14:paraId="20D80A9F" w14:textId="77777777" w:rsidR="00C6285E" w:rsidRPr="00C6285E" w:rsidRDefault="00C6285E" w:rsidP="00C6285E">
      <w:pPr>
        <w:shd w:val="clear" w:color="auto" w:fill="DDD9C3"/>
        <w:suppressAutoHyphens w:val="0"/>
        <w:spacing w:line="360" w:lineRule="auto"/>
        <w:jc w:val="both"/>
        <w:rPr>
          <w:rFonts w:ascii="Arial" w:eastAsia="Calibri" w:hAnsi="Arial"/>
          <w:b/>
          <w:kern w:val="0"/>
          <w:sz w:val="16"/>
          <w:szCs w:val="16"/>
          <w:lang w:eastAsia="en-GB" w:bidi="ar-SA"/>
        </w:rPr>
      </w:pPr>
      <w:r w:rsidRPr="00C6285E">
        <w:rPr>
          <w:rFonts w:ascii="Arial" w:eastAsia="Calibri" w:hAnsi="Arial"/>
          <w:b/>
          <w:kern w:val="0"/>
          <w:sz w:val="16"/>
          <w:szCs w:val="16"/>
          <w:lang w:eastAsia="en-GB" w:bidi="ar-SA"/>
        </w:rPr>
        <w:t>OŚWIADCZENIE DOTYCZĄCE PODANYCH INFORMACJI</w:t>
      </w:r>
    </w:p>
    <w:p w14:paraId="1B1C371A" w14:textId="77777777" w:rsidR="00C6285E" w:rsidRPr="00C6285E" w:rsidRDefault="00C6285E" w:rsidP="00C6285E">
      <w:pPr>
        <w:suppressAutoHyphens w:val="0"/>
        <w:spacing w:line="360" w:lineRule="auto"/>
        <w:jc w:val="both"/>
        <w:rPr>
          <w:rFonts w:ascii="Arial" w:eastAsia="Calibri" w:hAnsi="Arial"/>
          <w:kern w:val="0"/>
          <w:sz w:val="16"/>
          <w:szCs w:val="16"/>
          <w:lang w:eastAsia="pl-PL" w:bidi="ar-SA"/>
        </w:rPr>
      </w:pPr>
      <w:r w:rsidRPr="00C6285E">
        <w:rPr>
          <w:rFonts w:ascii="Arial" w:eastAsia="Calibri" w:hAnsi="Arial"/>
          <w:kern w:val="0"/>
          <w:sz w:val="16"/>
          <w:szCs w:val="16"/>
          <w:lang w:eastAsia="pl-PL" w:bidi="ar-SA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247AA2E9" w14:textId="77777777" w:rsidR="00C6285E" w:rsidRPr="00C6285E" w:rsidRDefault="00C6285E" w:rsidP="00C6285E">
      <w:pPr>
        <w:tabs>
          <w:tab w:val="left" w:pos="9356"/>
        </w:tabs>
        <w:suppressAutoHyphens w:val="0"/>
        <w:spacing w:line="360" w:lineRule="auto"/>
        <w:ind w:left="4963"/>
        <w:rPr>
          <w:rFonts w:ascii="Arial" w:eastAsia="Arial" w:hAnsi="Arial"/>
          <w:kern w:val="0"/>
          <w:sz w:val="16"/>
          <w:szCs w:val="16"/>
          <w:lang w:eastAsia="pl-PL" w:bidi="ar-SA"/>
        </w:rPr>
      </w:pPr>
    </w:p>
    <w:p w14:paraId="0FC87C8B" w14:textId="77777777" w:rsidR="00C6285E" w:rsidRPr="00C6285E" w:rsidRDefault="00C6285E" w:rsidP="00C6285E">
      <w:pPr>
        <w:tabs>
          <w:tab w:val="left" w:pos="9356"/>
        </w:tabs>
        <w:suppressAutoHyphens w:val="0"/>
        <w:spacing w:line="360" w:lineRule="auto"/>
        <w:ind w:left="4963"/>
        <w:rPr>
          <w:rFonts w:ascii="Arial" w:eastAsia="Arial" w:hAnsi="Arial"/>
          <w:kern w:val="0"/>
          <w:sz w:val="16"/>
          <w:szCs w:val="16"/>
          <w:lang w:eastAsia="pl-PL" w:bidi="ar-SA"/>
        </w:rPr>
      </w:pPr>
    </w:p>
    <w:p w14:paraId="25A46B35" w14:textId="77777777" w:rsidR="006A77C8" w:rsidRDefault="006A77C8" w:rsidP="00D8481B">
      <w:pPr>
        <w:shd w:val="clear" w:color="auto" w:fill="FFFFFF" w:themeFill="background1"/>
        <w:spacing w:line="360" w:lineRule="auto"/>
        <w:jc w:val="center"/>
        <w:rPr>
          <w:rFonts w:ascii="Arial" w:eastAsia="Arial" w:hAnsi="Arial"/>
          <w:sz w:val="16"/>
          <w:szCs w:val="16"/>
        </w:rPr>
      </w:pPr>
    </w:p>
    <w:sectPr w:rsidR="006A77C8" w:rsidSect="004379BB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E486" w14:textId="77777777" w:rsidR="00B50C27" w:rsidRPr="00A8468A" w:rsidRDefault="00B50C27" w:rsidP="00B50C27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 w:rsidRPr="00A8468A"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 w:rsidRPr="00A8468A"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24B25ED1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8C61F60" w:rsidR="004379BB" w:rsidRDefault="00B50C27" w:rsidP="004379BB">
    <w:pPr>
      <w:pStyle w:val="Nagwek"/>
      <w:jc w:val="center"/>
    </w:pPr>
    <w:r>
      <w:rPr>
        <w:noProof/>
      </w:rPr>
      <w:drawing>
        <wp:inline distT="0" distB="0" distL="0" distR="0" wp14:anchorId="73AE8854" wp14:editId="09B0FDBF">
          <wp:extent cx="5426075" cy="487680"/>
          <wp:effectExtent l="0" t="0" r="317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4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3"/>
  </w:num>
  <w:num w:numId="6" w16cid:durableId="1146120846">
    <w:abstractNumId w:val="17"/>
  </w:num>
  <w:num w:numId="7" w16cid:durableId="882015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5"/>
  </w:num>
  <w:num w:numId="10" w16cid:durableId="423569989">
    <w:abstractNumId w:val="1"/>
  </w:num>
  <w:num w:numId="11" w16cid:durableId="17338438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7"/>
  </w:num>
  <w:num w:numId="14" w16cid:durableId="1467510002">
    <w:abstractNumId w:val="9"/>
  </w:num>
  <w:num w:numId="15" w16cid:durableId="20080931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93516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875124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32546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43467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C0A0D"/>
    <w:rsid w:val="00156BAB"/>
    <w:rsid w:val="002C2FC0"/>
    <w:rsid w:val="002D1670"/>
    <w:rsid w:val="004379BB"/>
    <w:rsid w:val="004C61FD"/>
    <w:rsid w:val="006A77C8"/>
    <w:rsid w:val="00797873"/>
    <w:rsid w:val="007A3EFF"/>
    <w:rsid w:val="00A01E90"/>
    <w:rsid w:val="00B41A21"/>
    <w:rsid w:val="00B50C27"/>
    <w:rsid w:val="00C6285E"/>
    <w:rsid w:val="00C909CE"/>
    <w:rsid w:val="00D8481B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styleId="Hipercze">
    <w:name w:val="Hyperlink"/>
    <w:basedOn w:val="Domylnaczcionkaakapitu"/>
    <w:uiPriority w:val="99"/>
    <w:unhideWhenUsed/>
    <w:qFormat/>
    <w:rsid w:val="000C0A0D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6A77C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7C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5</cp:revision>
  <dcterms:created xsi:type="dcterms:W3CDTF">2023-03-31T11:49:00Z</dcterms:created>
  <dcterms:modified xsi:type="dcterms:W3CDTF">2023-05-04T11:43:00Z</dcterms:modified>
</cp:coreProperties>
</file>