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Pr="005A0752" w:rsidRDefault="007E3857" w:rsidP="005A0752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6182D" w:rsidRDefault="00A6182D" w:rsidP="005A0752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283918" w:rsidRPr="005A0752" w:rsidRDefault="00283918" w:rsidP="005A0752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6182D" w:rsidRPr="005A0752" w:rsidRDefault="00A6182D" w:rsidP="005A0752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6182D" w:rsidRPr="005A0752" w:rsidRDefault="00FA3D6B" w:rsidP="00283918">
      <w:pPr>
        <w:pStyle w:val="Standard"/>
        <w:tabs>
          <w:tab w:val="left" w:pos="7180"/>
        </w:tabs>
        <w:spacing w:line="360" w:lineRule="auto"/>
        <w:jc w:val="right"/>
        <w:rPr>
          <w:rFonts w:ascii="Verdana" w:hAnsi="Verdana"/>
          <w:sz w:val="18"/>
          <w:szCs w:val="18"/>
          <w:lang w:val="en-US"/>
        </w:rPr>
      </w:pPr>
      <w:proofErr w:type="spellStart"/>
      <w:r>
        <w:rPr>
          <w:rFonts w:ascii="Verdana" w:hAnsi="Verdana"/>
          <w:sz w:val="18"/>
          <w:szCs w:val="18"/>
          <w:lang w:val="en-US"/>
        </w:rPr>
        <w:t>Zawiercie</w:t>
      </w:r>
      <w:proofErr w:type="spellEnd"/>
      <w:r>
        <w:rPr>
          <w:rFonts w:ascii="Verdana" w:hAnsi="Verdana"/>
          <w:sz w:val="18"/>
          <w:szCs w:val="18"/>
          <w:lang w:val="en-US"/>
        </w:rPr>
        <w:t xml:space="preserve">, </w:t>
      </w:r>
      <w:proofErr w:type="spellStart"/>
      <w:r>
        <w:rPr>
          <w:rFonts w:ascii="Verdana" w:hAnsi="Verdana"/>
          <w:sz w:val="18"/>
          <w:szCs w:val="18"/>
          <w:lang w:val="en-US"/>
        </w:rPr>
        <w:t>dnia</w:t>
      </w:r>
      <w:proofErr w:type="spellEnd"/>
      <w:r>
        <w:rPr>
          <w:rFonts w:ascii="Verdana" w:hAnsi="Verdana"/>
          <w:sz w:val="18"/>
          <w:szCs w:val="18"/>
          <w:lang w:val="en-US"/>
        </w:rPr>
        <w:t xml:space="preserve"> </w:t>
      </w:r>
      <w:r w:rsidR="00122A87">
        <w:rPr>
          <w:rFonts w:ascii="Verdana" w:hAnsi="Verdana"/>
          <w:sz w:val="18"/>
          <w:szCs w:val="18"/>
          <w:lang w:val="en-US"/>
        </w:rPr>
        <w:t>04</w:t>
      </w:r>
      <w:r>
        <w:rPr>
          <w:rFonts w:ascii="Verdana" w:hAnsi="Verdana"/>
          <w:sz w:val="18"/>
          <w:szCs w:val="18"/>
          <w:lang w:val="en-US"/>
        </w:rPr>
        <w:t>.</w:t>
      </w:r>
      <w:r w:rsidR="00B62987">
        <w:rPr>
          <w:rFonts w:ascii="Verdana" w:hAnsi="Verdana"/>
          <w:sz w:val="18"/>
          <w:szCs w:val="18"/>
          <w:lang w:val="en-US"/>
        </w:rPr>
        <w:t>04</w:t>
      </w:r>
      <w:r w:rsidR="00A6182D" w:rsidRPr="005A0752">
        <w:rPr>
          <w:rFonts w:ascii="Verdana" w:hAnsi="Verdana"/>
          <w:sz w:val="18"/>
          <w:szCs w:val="18"/>
          <w:lang w:val="en-US"/>
        </w:rPr>
        <w:t>.2019 r.</w:t>
      </w:r>
    </w:p>
    <w:p w:rsidR="00A6182D" w:rsidRPr="005A0752" w:rsidRDefault="00A6182D" w:rsidP="005A0752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Verdana" w:hAnsi="Verdana"/>
          <w:vanish/>
          <w:sz w:val="18"/>
          <w:szCs w:val="18"/>
        </w:rPr>
      </w:pPr>
    </w:p>
    <w:p w:rsidR="00A6182D" w:rsidRPr="005A0752" w:rsidRDefault="00A6182D" w:rsidP="005A0752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A6182D" w:rsidRPr="005A0752" w:rsidRDefault="00A6182D" w:rsidP="005A0752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A6182D" w:rsidRPr="005A0752" w:rsidRDefault="00A6182D" w:rsidP="00283918">
      <w:pPr>
        <w:tabs>
          <w:tab w:val="left" w:pos="3041"/>
        </w:tabs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5A0752">
        <w:rPr>
          <w:rFonts w:ascii="Verdana" w:hAnsi="Verdana"/>
          <w:b/>
          <w:sz w:val="18"/>
          <w:szCs w:val="18"/>
        </w:rPr>
        <w:t>DO WSZYSTKICH WYKONAWCÓW</w:t>
      </w:r>
    </w:p>
    <w:p w:rsidR="00A6182D" w:rsidRPr="005A0752" w:rsidRDefault="00A6182D" w:rsidP="005A0752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6182D" w:rsidRDefault="00A6182D" w:rsidP="005A0752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A0752">
        <w:rPr>
          <w:rFonts w:ascii="Verdana" w:hAnsi="Verdana"/>
          <w:sz w:val="18"/>
          <w:szCs w:val="18"/>
        </w:rPr>
        <w:t>dotyczy: DZP/PN/18/2019 - Dostawa preparatów do dezynfekcji – 12 pakietów.</w:t>
      </w:r>
    </w:p>
    <w:p w:rsidR="00283918" w:rsidRPr="005A0752" w:rsidRDefault="00283918" w:rsidP="005A0752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6182D" w:rsidRDefault="00A6182D" w:rsidP="005A0752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A0752">
        <w:rPr>
          <w:rFonts w:ascii="Verdana" w:hAnsi="Verdana"/>
          <w:sz w:val="18"/>
          <w:szCs w:val="18"/>
        </w:rPr>
        <w:t xml:space="preserve">Zamawiający Szpital Powiatowy w Zawierciu </w:t>
      </w:r>
      <w:r w:rsidR="00122A87">
        <w:rPr>
          <w:rFonts w:ascii="Verdana" w:hAnsi="Verdana"/>
          <w:sz w:val="18"/>
          <w:szCs w:val="18"/>
        </w:rPr>
        <w:t>odpowiadając na pytanie</w:t>
      </w:r>
      <w:r w:rsidRPr="005A0752">
        <w:rPr>
          <w:rFonts w:ascii="Verdana" w:hAnsi="Verdana"/>
          <w:sz w:val="18"/>
          <w:szCs w:val="18"/>
        </w:rPr>
        <w:t xml:space="preserve"> informuje:</w:t>
      </w:r>
    </w:p>
    <w:p w:rsidR="00283918" w:rsidRPr="005A0752" w:rsidRDefault="00283918" w:rsidP="005A0752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6182D" w:rsidRPr="005A0752" w:rsidRDefault="00A6182D" w:rsidP="005A0752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A0752">
        <w:rPr>
          <w:rFonts w:ascii="Verdana" w:hAnsi="Verdana"/>
          <w:b/>
          <w:sz w:val="18"/>
          <w:szCs w:val="18"/>
        </w:rPr>
        <w:t>Pytanie nr 1 – dotyczy pakietu nr 4</w:t>
      </w:r>
    </w:p>
    <w:p w:rsidR="00122A87" w:rsidRPr="0061075D" w:rsidRDefault="00122A87" w:rsidP="00122A87">
      <w:pPr>
        <w:pStyle w:val="Domylne"/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Z uwagi na błąd pisarski, Wykonawca miał na myśli w pierwotnym pytaniu: „</w:t>
      </w:r>
      <w:r w:rsidRPr="0061075D">
        <w:rPr>
          <w:rFonts w:ascii="Times New Roman" w:hAnsi="Times New Roman"/>
          <w:i/>
        </w:rPr>
        <w:t xml:space="preserve">Prosimy o dopuszczenie środka nie będącego wyrobem medycznym, </w:t>
      </w:r>
      <w:bookmarkStart w:id="0" w:name="_GoBack"/>
      <w:bookmarkEnd w:id="0"/>
      <w:r w:rsidRPr="0061075D">
        <w:rPr>
          <w:rFonts w:ascii="Times New Roman" w:hAnsi="Times New Roman"/>
          <w:i/>
        </w:rPr>
        <w:t>objęt</w:t>
      </w:r>
      <w:r w:rsidRPr="0061075D">
        <w:rPr>
          <w:rFonts w:ascii="Times New Roman" w:hAnsi="Times New Roman"/>
          <w:b/>
          <w:i/>
          <w:u w:val="single"/>
        </w:rPr>
        <w:t>ym</w:t>
      </w:r>
      <w:r w:rsidRPr="0061075D">
        <w:rPr>
          <w:rFonts w:ascii="Times New Roman" w:hAnsi="Times New Roman"/>
          <w:i/>
        </w:rPr>
        <w:t xml:space="preserve"> stawką VAT 8%. Jako autoryzowany dystrybutor firmy DDC </w:t>
      </w:r>
      <w:proofErr w:type="spellStart"/>
      <w:r w:rsidRPr="0061075D">
        <w:rPr>
          <w:rFonts w:ascii="Times New Roman" w:hAnsi="Times New Roman"/>
          <w:i/>
        </w:rPr>
        <w:t>Dolphin</w:t>
      </w:r>
      <w:proofErr w:type="spellEnd"/>
      <w:r w:rsidRPr="0061075D">
        <w:rPr>
          <w:rFonts w:ascii="Times New Roman" w:hAnsi="Times New Roman"/>
          <w:i/>
        </w:rPr>
        <w:t xml:space="preserve"> w Polsce zwracamy uwagę, że macerator, jak też środki do niego przeznaczone nie podlegają wymogom Ustawy o wyrobach medycznych.</w:t>
      </w:r>
      <w:r>
        <w:rPr>
          <w:rFonts w:ascii="Times New Roman" w:hAnsi="Times New Roman"/>
        </w:rPr>
        <w:t>”</w:t>
      </w:r>
    </w:p>
    <w:p w:rsidR="00122A87" w:rsidRDefault="00122A87" w:rsidP="00122A87">
      <w:pPr>
        <w:pStyle w:val="Domylne"/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Wobec powyższego doprecyzowuję, że środek ten </w:t>
      </w:r>
      <w:r w:rsidRPr="0061075D">
        <w:rPr>
          <w:rFonts w:ascii="Times" w:hAnsi="Times"/>
          <w:u w:val="single"/>
        </w:rPr>
        <w:t>nie jest produktem biobójczym</w:t>
      </w:r>
      <w:r>
        <w:rPr>
          <w:rFonts w:ascii="Times" w:hAnsi="Times"/>
        </w:rPr>
        <w:t xml:space="preserve">. Jest środkiem </w:t>
      </w:r>
      <w:proofErr w:type="spellStart"/>
      <w:r w:rsidRPr="0061075D">
        <w:rPr>
          <w:rFonts w:ascii="Times" w:hAnsi="Times"/>
          <w:u w:val="single"/>
        </w:rPr>
        <w:t>deoderyzującym</w:t>
      </w:r>
      <w:proofErr w:type="spellEnd"/>
      <w:r w:rsidRPr="0061075D">
        <w:rPr>
          <w:rFonts w:ascii="Times" w:hAnsi="Times"/>
          <w:u w:val="single"/>
        </w:rPr>
        <w:t>, nie podlegającym klasyfikacji</w:t>
      </w:r>
      <w:r>
        <w:rPr>
          <w:rFonts w:ascii="Times" w:hAnsi="Times"/>
          <w:u w:val="single"/>
        </w:rPr>
        <w:t xml:space="preserve"> zgodnej z ustawą o wyrobach medycznych</w:t>
      </w:r>
      <w:r>
        <w:rPr>
          <w:rFonts w:ascii="Times" w:hAnsi="Times"/>
        </w:rPr>
        <w:t xml:space="preserve"> oraz objęty jest stawką VAT </w:t>
      </w:r>
      <w:r w:rsidRPr="0061075D">
        <w:rPr>
          <w:rFonts w:ascii="Times" w:hAnsi="Times"/>
          <w:u w:val="single"/>
        </w:rPr>
        <w:t>23%</w:t>
      </w:r>
      <w:r>
        <w:rPr>
          <w:rFonts w:ascii="Times" w:hAnsi="Times"/>
        </w:rPr>
        <w:t xml:space="preserve">. Prosimy o dopuszczenie środka </w:t>
      </w:r>
      <w:proofErr w:type="spellStart"/>
      <w:r>
        <w:rPr>
          <w:rFonts w:ascii="Times" w:hAnsi="Times"/>
        </w:rPr>
        <w:t>deoderyzującego</w:t>
      </w:r>
      <w:proofErr w:type="spellEnd"/>
      <w:r>
        <w:rPr>
          <w:rFonts w:ascii="Times" w:hAnsi="Times"/>
        </w:rPr>
        <w:t>, nie będącego produktem biobójczym, objętego stawką VAT 23%.</w:t>
      </w:r>
    </w:p>
    <w:p w:rsidR="00283918" w:rsidRDefault="00A6182D" w:rsidP="00122A87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A0752">
        <w:rPr>
          <w:rFonts w:ascii="Verdana" w:hAnsi="Verdana"/>
          <w:b/>
          <w:sz w:val="18"/>
          <w:szCs w:val="18"/>
        </w:rPr>
        <w:t>Odpowiedź:</w:t>
      </w:r>
    </w:p>
    <w:p w:rsidR="00C73740" w:rsidRDefault="00FA3D6B" w:rsidP="005A0752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dokonuje zmi</w:t>
      </w:r>
      <w:r w:rsidR="00122A87">
        <w:rPr>
          <w:rFonts w:ascii="Verdana" w:hAnsi="Verdana"/>
          <w:sz w:val="18"/>
          <w:szCs w:val="18"/>
        </w:rPr>
        <w:t>any opisu przedmiotu zamówienia.</w:t>
      </w:r>
    </w:p>
    <w:p w:rsidR="00122A87" w:rsidRDefault="00122A87" w:rsidP="00122A87">
      <w:pPr>
        <w:spacing w:after="0" w:line="360" w:lineRule="auto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  <w:u w:val="single"/>
        </w:rPr>
        <w:t>Było:</w:t>
      </w:r>
      <w:r>
        <w:rPr>
          <w:rFonts w:ascii="Verdana" w:hAnsi="Verdana"/>
          <w:sz w:val="18"/>
          <w:szCs w:val="20"/>
        </w:rPr>
        <w:t xml:space="preserve"> </w:t>
      </w:r>
    </w:p>
    <w:p w:rsidR="00122A87" w:rsidRDefault="00122A87" w:rsidP="00122A87">
      <w:pPr>
        <w:spacing w:after="0" w:line="360" w:lineRule="auto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„Klasyfikacja wyrobu – produkt biobójczy</w:t>
      </w:r>
    </w:p>
    <w:p w:rsidR="00122A87" w:rsidRDefault="00122A87" w:rsidP="00122A87">
      <w:pPr>
        <w:spacing w:after="0" w:line="360" w:lineRule="auto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Stawka VAT – 8 %</w:t>
      </w:r>
    </w:p>
    <w:p w:rsidR="00122A87" w:rsidRPr="00F8719C" w:rsidRDefault="00122A87" w:rsidP="00122A87">
      <w:pPr>
        <w:spacing w:after="0" w:line="360" w:lineRule="auto"/>
        <w:jc w:val="both"/>
        <w:rPr>
          <w:rFonts w:ascii="Verdana" w:eastAsia="SimSun" w:hAnsi="Verdana" w:cs="Arial"/>
          <w:color w:val="auto"/>
          <w:sz w:val="18"/>
          <w:szCs w:val="20"/>
        </w:rPr>
      </w:pPr>
      <w:r w:rsidRPr="00F8719C">
        <w:rPr>
          <w:rFonts w:ascii="Verdana" w:eastAsia="SimSun" w:hAnsi="Verdana" w:cs="Arial"/>
          <w:color w:val="auto"/>
          <w:sz w:val="18"/>
          <w:szCs w:val="20"/>
        </w:rPr>
        <w:t>Na żądanie Zamawiającego Wykonawca zobowiązany jest dosta</w:t>
      </w:r>
      <w:r>
        <w:rPr>
          <w:rFonts w:ascii="Verdana" w:eastAsia="SimSun" w:hAnsi="Verdana" w:cs="Arial"/>
          <w:color w:val="auto"/>
          <w:sz w:val="18"/>
          <w:szCs w:val="20"/>
        </w:rPr>
        <w:t>rczyć nw. dokumenty:</w:t>
      </w:r>
    </w:p>
    <w:p w:rsidR="00122A87" w:rsidRPr="00F8719C" w:rsidRDefault="00122A87" w:rsidP="00122A87">
      <w:pPr>
        <w:spacing w:after="0" w:line="360" w:lineRule="auto"/>
        <w:jc w:val="both"/>
        <w:rPr>
          <w:rFonts w:ascii="Verdana" w:eastAsia="SimSun" w:hAnsi="Verdana" w:cs="Arial"/>
          <w:color w:val="auto"/>
          <w:sz w:val="18"/>
          <w:szCs w:val="20"/>
        </w:rPr>
      </w:pPr>
      <w:r w:rsidRPr="00F8719C">
        <w:rPr>
          <w:rFonts w:ascii="Verdana" w:eastAsia="SimSun" w:hAnsi="Verdana" w:cs="Arial"/>
          <w:color w:val="auto"/>
          <w:sz w:val="18"/>
          <w:szCs w:val="20"/>
        </w:rPr>
        <w:t>Dla produktów:</w:t>
      </w:r>
    </w:p>
    <w:p w:rsidR="00122A87" w:rsidRPr="00F8719C" w:rsidRDefault="00122A87" w:rsidP="00122A87">
      <w:pPr>
        <w:spacing w:after="0" w:line="360" w:lineRule="auto"/>
        <w:jc w:val="both"/>
        <w:rPr>
          <w:rFonts w:ascii="Verdana" w:eastAsia="SimSun" w:hAnsi="Verdana" w:cs="Arial"/>
          <w:color w:val="auto"/>
          <w:sz w:val="18"/>
          <w:szCs w:val="20"/>
        </w:rPr>
      </w:pPr>
      <w:r w:rsidRPr="00F8719C">
        <w:rPr>
          <w:rFonts w:ascii="Verdana" w:eastAsia="SimSun" w:hAnsi="Verdana" w:cs="Arial"/>
          <w:color w:val="auto"/>
          <w:sz w:val="18"/>
          <w:szCs w:val="20"/>
        </w:rPr>
        <w:t>A) Produkty biobójcze.</w:t>
      </w:r>
    </w:p>
    <w:p w:rsidR="00122A87" w:rsidRDefault="00122A87" w:rsidP="00122A87">
      <w:pPr>
        <w:spacing w:after="0" w:line="360" w:lineRule="auto"/>
        <w:jc w:val="both"/>
        <w:rPr>
          <w:rFonts w:ascii="Verdana" w:eastAsia="SimSun" w:hAnsi="Verdana" w:cs="Arial"/>
          <w:color w:val="auto"/>
          <w:sz w:val="18"/>
          <w:szCs w:val="20"/>
        </w:rPr>
      </w:pPr>
      <w:r w:rsidRPr="00F8719C">
        <w:rPr>
          <w:rFonts w:ascii="Verdana" w:eastAsia="SimSun" w:hAnsi="Verdana" w:cs="Arial"/>
          <w:color w:val="auto"/>
          <w:sz w:val="18"/>
          <w:szCs w:val="20"/>
        </w:rPr>
        <w:t>Ulotka, Pozwolenie Ministerstwa Zdrowia do obrotu produktem biobójczym, karta charakterystyki substancji niebezpiecznej</w:t>
      </w:r>
      <w:r>
        <w:rPr>
          <w:rFonts w:ascii="Verdana" w:eastAsia="SimSun" w:hAnsi="Verdana" w:cs="Arial"/>
          <w:color w:val="auto"/>
          <w:sz w:val="18"/>
          <w:szCs w:val="20"/>
        </w:rPr>
        <w:t>”</w:t>
      </w:r>
    </w:p>
    <w:p w:rsidR="00122A87" w:rsidRDefault="00122A87" w:rsidP="00122A87">
      <w:pPr>
        <w:spacing w:after="0" w:line="360" w:lineRule="auto"/>
        <w:jc w:val="both"/>
        <w:rPr>
          <w:rFonts w:ascii="Verdana" w:eastAsia="SimSun" w:hAnsi="Verdana" w:cs="Arial"/>
          <w:color w:val="auto"/>
          <w:sz w:val="18"/>
          <w:szCs w:val="20"/>
        </w:rPr>
      </w:pPr>
      <w:r>
        <w:rPr>
          <w:rFonts w:ascii="Verdana" w:eastAsia="SimSun" w:hAnsi="Verdana" w:cs="Arial"/>
          <w:color w:val="auto"/>
          <w:sz w:val="18"/>
          <w:szCs w:val="20"/>
          <w:u w:val="single"/>
        </w:rPr>
        <w:t>Winno być:</w:t>
      </w:r>
    </w:p>
    <w:p w:rsidR="00122A87" w:rsidRDefault="00122A87" w:rsidP="00122A87">
      <w:pPr>
        <w:spacing w:after="0" w:line="360" w:lineRule="auto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„Klasyfikacja wyrobu – wyrób niemedyczny</w:t>
      </w:r>
    </w:p>
    <w:p w:rsidR="00122A87" w:rsidRDefault="00122A87" w:rsidP="00122A87">
      <w:pPr>
        <w:spacing w:after="0" w:line="360" w:lineRule="auto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Stawka VAT – 23 %</w:t>
      </w:r>
    </w:p>
    <w:p w:rsidR="00122A87" w:rsidRPr="00F8719C" w:rsidRDefault="00122A87" w:rsidP="00122A87">
      <w:pPr>
        <w:spacing w:after="0" w:line="360" w:lineRule="auto"/>
        <w:jc w:val="both"/>
        <w:rPr>
          <w:rFonts w:ascii="Verdana" w:eastAsia="SimSun" w:hAnsi="Verdana" w:cs="Arial"/>
          <w:color w:val="auto"/>
          <w:sz w:val="18"/>
          <w:szCs w:val="20"/>
        </w:rPr>
      </w:pPr>
      <w:r w:rsidRPr="00F8719C">
        <w:rPr>
          <w:rFonts w:ascii="Verdana" w:eastAsia="SimSun" w:hAnsi="Verdana" w:cs="Arial"/>
          <w:color w:val="auto"/>
          <w:sz w:val="18"/>
          <w:szCs w:val="20"/>
        </w:rPr>
        <w:t>Na żądanie Zamawiającego Wykonawca zobowiązany jest dosta</w:t>
      </w:r>
      <w:r>
        <w:rPr>
          <w:rFonts w:ascii="Verdana" w:eastAsia="SimSun" w:hAnsi="Verdana" w:cs="Arial"/>
          <w:color w:val="auto"/>
          <w:sz w:val="18"/>
          <w:szCs w:val="20"/>
        </w:rPr>
        <w:t>rczyć nw. dokumenty:</w:t>
      </w:r>
    </w:p>
    <w:p w:rsidR="00122A87" w:rsidRPr="00F8719C" w:rsidRDefault="00122A87" w:rsidP="00122A87">
      <w:pPr>
        <w:spacing w:after="0" w:line="360" w:lineRule="auto"/>
        <w:jc w:val="both"/>
        <w:rPr>
          <w:rFonts w:ascii="Verdana" w:eastAsia="SimSun" w:hAnsi="Verdana" w:cs="Arial"/>
          <w:color w:val="auto"/>
          <w:sz w:val="18"/>
          <w:szCs w:val="20"/>
        </w:rPr>
      </w:pPr>
      <w:r w:rsidRPr="00F8719C">
        <w:rPr>
          <w:rFonts w:ascii="Verdana" w:eastAsia="SimSun" w:hAnsi="Verdana" w:cs="Arial"/>
          <w:color w:val="auto"/>
          <w:sz w:val="18"/>
          <w:szCs w:val="20"/>
        </w:rPr>
        <w:t>Dla produktów:</w:t>
      </w:r>
    </w:p>
    <w:p w:rsidR="00122A87" w:rsidRPr="00F8719C" w:rsidRDefault="00122A87" w:rsidP="00122A87">
      <w:pPr>
        <w:spacing w:after="0" w:line="360" w:lineRule="auto"/>
        <w:jc w:val="both"/>
        <w:rPr>
          <w:rFonts w:ascii="Verdana" w:eastAsia="SimSun" w:hAnsi="Verdana" w:cs="Arial"/>
          <w:color w:val="auto"/>
          <w:sz w:val="18"/>
          <w:szCs w:val="20"/>
        </w:rPr>
      </w:pPr>
      <w:r w:rsidRPr="00F8719C">
        <w:rPr>
          <w:rFonts w:ascii="Verdana" w:eastAsia="SimSun" w:hAnsi="Verdana" w:cs="Arial"/>
          <w:color w:val="auto"/>
          <w:sz w:val="18"/>
          <w:szCs w:val="20"/>
        </w:rPr>
        <w:t xml:space="preserve">A) </w:t>
      </w:r>
      <w:r>
        <w:rPr>
          <w:rFonts w:ascii="Verdana" w:eastAsia="SimSun" w:hAnsi="Verdana" w:cs="Arial"/>
          <w:color w:val="auto"/>
          <w:sz w:val="18"/>
          <w:szCs w:val="20"/>
        </w:rPr>
        <w:t>Wyroby niemedyczne</w:t>
      </w:r>
      <w:r w:rsidRPr="00F8719C">
        <w:rPr>
          <w:rFonts w:ascii="Verdana" w:eastAsia="SimSun" w:hAnsi="Verdana" w:cs="Arial"/>
          <w:color w:val="auto"/>
          <w:sz w:val="18"/>
          <w:szCs w:val="20"/>
        </w:rPr>
        <w:t>.</w:t>
      </w:r>
    </w:p>
    <w:p w:rsidR="00122A87" w:rsidRPr="00F8719C" w:rsidRDefault="00122A87" w:rsidP="00122A87">
      <w:pPr>
        <w:spacing w:after="0" w:line="360" w:lineRule="auto"/>
        <w:jc w:val="both"/>
        <w:rPr>
          <w:rFonts w:ascii="Verdana" w:eastAsia="SimSun" w:hAnsi="Verdana" w:cs="Arial"/>
          <w:color w:val="auto"/>
          <w:sz w:val="18"/>
          <w:szCs w:val="20"/>
        </w:rPr>
      </w:pPr>
      <w:r w:rsidRPr="00F8719C">
        <w:rPr>
          <w:rFonts w:ascii="Verdana" w:eastAsia="SimSun" w:hAnsi="Verdana" w:cs="Arial"/>
          <w:color w:val="auto"/>
          <w:sz w:val="18"/>
          <w:szCs w:val="20"/>
        </w:rPr>
        <w:t xml:space="preserve">Ulotka, </w:t>
      </w:r>
      <w:r>
        <w:rPr>
          <w:rFonts w:ascii="Verdana" w:eastAsia="SimSun" w:hAnsi="Verdana" w:cs="Arial"/>
          <w:color w:val="auto"/>
          <w:sz w:val="18"/>
          <w:szCs w:val="20"/>
        </w:rPr>
        <w:t>deklaracja zgodności”</w:t>
      </w:r>
    </w:p>
    <w:p w:rsidR="00122A87" w:rsidRPr="00F8719C" w:rsidRDefault="00122A87" w:rsidP="00122A87">
      <w:pPr>
        <w:spacing w:after="0" w:line="360" w:lineRule="auto"/>
        <w:jc w:val="both"/>
        <w:rPr>
          <w:rFonts w:ascii="Verdana" w:hAnsi="Verdana" w:cs="Verdana"/>
          <w:sz w:val="18"/>
          <w:szCs w:val="20"/>
        </w:rPr>
      </w:pPr>
      <w:r w:rsidRPr="00F8719C">
        <w:rPr>
          <w:rFonts w:ascii="Verdana" w:hAnsi="Verdana"/>
          <w:sz w:val="18"/>
          <w:szCs w:val="20"/>
        </w:rPr>
        <w:t>W załączeniu poprawiony</w:t>
      </w:r>
      <w:r>
        <w:rPr>
          <w:rFonts w:ascii="Verdana" w:hAnsi="Verdana"/>
          <w:sz w:val="18"/>
          <w:szCs w:val="20"/>
        </w:rPr>
        <w:t xml:space="preserve"> SIWZ, załącznik nr 2 do SIWZ - Formularz asortymentowo–cenowy, załącznik nr 3 do SIWZ – Oświadczenia oraz ogłoszenie o zmianie ogłoszenia.</w:t>
      </w:r>
    </w:p>
    <w:p w:rsidR="00122A87" w:rsidRPr="005A0752" w:rsidRDefault="00122A87" w:rsidP="005A0752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B9255E" w:rsidRPr="00B9255E" w:rsidRDefault="00B9255E" w:rsidP="00987435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sectPr w:rsidR="00B9255E" w:rsidRPr="00B9255E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A74" w:rsidRDefault="00AB1A74" w:rsidP="007E3857">
      <w:pPr>
        <w:spacing w:after="0" w:line="240" w:lineRule="auto"/>
      </w:pPr>
      <w:r>
        <w:separator/>
      </w:r>
    </w:p>
  </w:endnote>
  <w:endnote w:type="continuationSeparator" w:id="0">
    <w:p w:rsidR="00AB1A74" w:rsidRDefault="00AB1A74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A74" w:rsidRDefault="00AB1A74" w:rsidP="007E3857">
      <w:pPr>
        <w:spacing w:after="0" w:line="240" w:lineRule="auto"/>
      </w:pPr>
      <w:r>
        <w:separator/>
      </w:r>
    </w:p>
  </w:footnote>
  <w:footnote w:type="continuationSeparator" w:id="0">
    <w:p w:rsidR="00AB1A74" w:rsidRDefault="00AB1A74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AB1A7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AB1A7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AB1A7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 w15:restartNumberingAfterBreak="0">
    <w:nsid w:val="0FB13100"/>
    <w:multiLevelType w:val="hybridMultilevel"/>
    <w:tmpl w:val="CF628DFC"/>
    <w:lvl w:ilvl="0" w:tplc="711A5D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62E35"/>
    <w:multiLevelType w:val="hybridMultilevel"/>
    <w:tmpl w:val="B3A08FB8"/>
    <w:styleLink w:val="Numery"/>
    <w:lvl w:ilvl="0" w:tplc="F2344E34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78E9C0">
      <w:start w:val="1"/>
      <w:numFmt w:val="decimal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58009C">
      <w:start w:val="1"/>
      <w:numFmt w:val="decimal"/>
      <w:lvlText w:val="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C21EAA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B2EF12">
      <w:start w:val="1"/>
      <w:numFmt w:val="decimal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763E3E">
      <w:start w:val="1"/>
      <w:numFmt w:val="decimal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D44BFC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ECEEF6">
      <w:start w:val="1"/>
      <w:numFmt w:val="decimal"/>
      <w:lvlText w:val="%8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E8C602">
      <w:start w:val="1"/>
      <w:numFmt w:val="decimal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880036E"/>
    <w:multiLevelType w:val="hybridMultilevel"/>
    <w:tmpl w:val="B3A08FB8"/>
    <w:numStyleLink w:val="Numery"/>
  </w:abstractNum>
  <w:abstractNum w:abstractNumId="4" w15:restartNumberingAfterBreak="0">
    <w:nsid w:val="35693349"/>
    <w:multiLevelType w:val="hybridMultilevel"/>
    <w:tmpl w:val="B3A08FB8"/>
    <w:numStyleLink w:val="Numery"/>
  </w:abstractNum>
  <w:abstractNum w:abstractNumId="5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25BB1"/>
    <w:rsid w:val="00056FF7"/>
    <w:rsid w:val="000E2149"/>
    <w:rsid w:val="00122A87"/>
    <w:rsid w:val="00170880"/>
    <w:rsid w:val="00191B3B"/>
    <w:rsid w:val="001A2569"/>
    <w:rsid w:val="002158CB"/>
    <w:rsid w:val="0028263E"/>
    <w:rsid w:val="00283918"/>
    <w:rsid w:val="003073BD"/>
    <w:rsid w:val="00350D8B"/>
    <w:rsid w:val="00361403"/>
    <w:rsid w:val="003635F7"/>
    <w:rsid w:val="003B46A2"/>
    <w:rsid w:val="003C2BB1"/>
    <w:rsid w:val="00405FCB"/>
    <w:rsid w:val="004E30BB"/>
    <w:rsid w:val="005A0752"/>
    <w:rsid w:val="00695C02"/>
    <w:rsid w:val="00721B7F"/>
    <w:rsid w:val="00791626"/>
    <w:rsid w:val="007E173E"/>
    <w:rsid w:val="007E3857"/>
    <w:rsid w:val="0086416E"/>
    <w:rsid w:val="0093421C"/>
    <w:rsid w:val="00987435"/>
    <w:rsid w:val="00A23309"/>
    <w:rsid w:val="00A23794"/>
    <w:rsid w:val="00A27910"/>
    <w:rsid w:val="00A6182D"/>
    <w:rsid w:val="00AB1A74"/>
    <w:rsid w:val="00AD013C"/>
    <w:rsid w:val="00AD4648"/>
    <w:rsid w:val="00AE1887"/>
    <w:rsid w:val="00B16021"/>
    <w:rsid w:val="00B46178"/>
    <w:rsid w:val="00B62987"/>
    <w:rsid w:val="00B9255E"/>
    <w:rsid w:val="00B9396A"/>
    <w:rsid w:val="00BF5304"/>
    <w:rsid w:val="00C509B2"/>
    <w:rsid w:val="00C62BA5"/>
    <w:rsid w:val="00C73740"/>
    <w:rsid w:val="00D53E50"/>
    <w:rsid w:val="00E21598"/>
    <w:rsid w:val="00E21B91"/>
    <w:rsid w:val="00E31CD8"/>
    <w:rsid w:val="00EF465C"/>
    <w:rsid w:val="00F25855"/>
    <w:rsid w:val="00F35FD2"/>
    <w:rsid w:val="00FA3D6B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A6182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A618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A6182D"/>
    <w:pPr>
      <w:numPr>
        <w:numId w:val="4"/>
      </w:numPr>
    </w:pPr>
  </w:style>
  <w:style w:type="paragraph" w:customStyle="1" w:styleId="Nagwekistopka">
    <w:name w:val="Nagłówek i stopka"/>
    <w:rsid w:val="00A6182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character" w:customStyle="1" w:styleId="cze">
    <w:name w:val="Łącze"/>
    <w:rsid w:val="00A6182D"/>
    <w:rPr>
      <w:u w:val="single"/>
    </w:rPr>
  </w:style>
  <w:style w:type="character" w:customStyle="1" w:styleId="Hyperlink0">
    <w:name w:val="Hyperlink.0"/>
    <w:basedOn w:val="cze"/>
    <w:rsid w:val="00A6182D"/>
    <w:rPr>
      <w:sz w:val="16"/>
      <w:szCs w:val="16"/>
      <w:u w:val="single"/>
    </w:rPr>
  </w:style>
  <w:style w:type="paragraph" w:styleId="Tekstpodstawowywcity2">
    <w:name w:val="Body Text Indent 2"/>
    <w:basedOn w:val="Normalny"/>
    <w:link w:val="Tekstpodstawowywcity2Znak"/>
    <w:rsid w:val="005A075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07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6E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2</cp:revision>
  <cp:lastPrinted>2019-04-01T12:03:00Z</cp:lastPrinted>
  <dcterms:created xsi:type="dcterms:W3CDTF">2019-04-04T08:23:00Z</dcterms:created>
  <dcterms:modified xsi:type="dcterms:W3CDTF">2019-04-04T08:23:00Z</dcterms:modified>
</cp:coreProperties>
</file>