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95" w:rsidRDefault="005D2C95">
      <w:pPr>
        <w:pStyle w:val="Textbody"/>
        <w:tabs>
          <w:tab w:val="left" w:pos="708"/>
        </w:tabs>
        <w:jc w:val="center"/>
        <w:rPr>
          <w:rFonts w:ascii="Arial" w:hAnsi="Arial" w:cs="Arial"/>
          <w:b/>
          <w:szCs w:val="24"/>
        </w:rPr>
      </w:pPr>
    </w:p>
    <w:p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rsidR="005D2C95" w:rsidRDefault="005D2C95">
      <w:pPr>
        <w:pStyle w:val="Textbody"/>
        <w:tabs>
          <w:tab w:val="left" w:pos="708"/>
        </w:tabs>
        <w:jc w:val="center"/>
        <w:rPr>
          <w:rFonts w:ascii="Arial" w:eastAsia="Arial Unicode MS" w:hAnsi="Arial" w:cs="Arial"/>
          <w:b/>
          <w:sz w:val="28"/>
          <w:szCs w:val="28"/>
        </w:rPr>
      </w:pPr>
    </w:p>
    <w:p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5D2C95" w:rsidRDefault="005D2C95">
      <w:pPr>
        <w:pStyle w:val="Tekstpodstawowy2"/>
        <w:spacing w:line="276" w:lineRule="auto"/>
        <w:rPr>
          <w:rFonts w:ascii="Arial" w:eastAsia="Calibri" w:hAnsi="Arial" w:cs="Arial"/>
          <w:b/>
          <w:spacing w:val="20"/>
          <w:sz w:val="22"/>
          <w:szCs w:val="24"/>
          <w:lang w:eastAsia="en-US"/>
        </w:rPr>
      </w:pPr>
    </w:p>
    <w:p w:rsidR="005D2C95" w:rsidRDefault="005D2C95">
      <w:pPr>
        <w:pStyle w:val="Tekstpodstawowy2"/>
        <w:spacing w:line="276" w:lineRule="auto"/>
        <w:rPr>
          <w:rFonts w:ascii="Arial" w:eastAsia="Calibri" w:hAnsi="Arial" w:cs="Arial"/>
          <w:b/>
          <w:sz w:val="22"/>
          <w:szCs w:val="24"/>
          <w:lang w:eastAsia="en-US"/>
        </w:rPr>
      </w:pPr>
    </w:p>
    <w:p w:rsidR="005D2C95" w:rsidRDefault="005D2C95">
      <w:pPr>
        <w:pStyle w:val="Tekstpodstawowy2"/>
        <w:spacing w:line="276" w:lineRule="auto"/>
        <w:rPr>
          <w:rFonts w:ascii="Arial" w:eastAsia="Calibri" w:hAnsi="Arial" w:cs="Arial"/>
          <w:b/>
          <w:sz w:val="22"/>
          <w:szCs w:val="24"/>
          <w:lang w:eastAsia="en-US"/>
        </w:rPr>
      </w:pPr>
    </w:p>
    <w:p w:rsidR="002F7C54" w:rsidRPr="002F7C54" w:rsidRDefault="002F7C54" w:rsidP="002F7C54">
      <w:pPr>
        <w:widowControl/>
        <w:suppressAutoHyphens w:val="0"/>
        <w:autoSpaceDN/>
        <w:spacing w:line="276" w:lineRule="auto"/>
        <w:jc w:val="center"/>
        <w:rPr>
          <w:rFonts w:ascii="Arial" w:eastAsia="Calibri" w:hAnsi="Arial"/>
          <w:b/>
          <w:sz w:val="28"/>
          <w:szCs w:val="28"/>
        </w:rPr>
      </w:pPr>
    </w:p>
    <w:p w:rsidR="002F7C54" w:rsidRPr="002F7C54" w:rsidRDefault="002F7C54" w:rsidP="002F7C54">
      <w:pPr>
        <w:widowControl/>
        <w:suppressAutoHyphens w:val="0"/>
        <w:autoSpaceDN/>
        <w:spacing w:line="276" w:lineRule="auto"/>
        <w:jc w:val="center"/>
        <w:rPr>
          <w:rFonts w:ascii="Arial" w:eastAsia="Calibri" w:hAnsi="Arial"/>
          <w:b/>
          <w:sz w:val="28"/>
          <w:szCs w:val="28"/>
        </w:rPr>
      </w:pPr>
    </w:p>
    <w:p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sprzętu jednorazowego </w:t>
      </w:r>
    </w:p>
    <w:p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 Szpitala Powiatowego w Zawierciu</w:t>
      </w:r>
    </w:p>
    <w:p w:rsidR="005D2C95" w:rsidRDefault="005D2C95">
      <w:pPr>
        <w:widowControl/>
        <w:suppressAutoHyphens w:val="0"/>
        <w:autoSpaceDN/>
        <w:spacing w:line="276" w:lineRule="auto"/>
        <w:jc w:val="center"/>
        <w:rPr>
          <w:rFonts w:eastAsia="Times New Roman"/>
          <w:kern w:val="0"/>
          <w:sz w:val="32"/>
          <w:szCs w:val="32"/>
          <w:lang w:eastAsia="pl-PL" w:bidi="ar-SA"/>
        </w:rPr>
      </w:pPr>
    </w:p>
    <w:p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DZP/PN/5</w:t>
      </w:r>
      <w:r w:rsidR="002F7C54">
        <w:rPr>
          <w:rFonts w:ascii="Arial" w:eastAsia="Arial" w:hAnsi="Arial"/>
          <w:kern w:val="0"/>
          <w:sz w:val="28"/>
          <w:szCs w:val="20"/>
          <w:u w:val="single"/>
          <w:lang w:eastAsia="pl-PL" w:bidi="ar-SA"/>
        </w:rPr>
        <w:t>7</w:t>
      </w:r>
      <w:r w:rsidR="007F4CCD">
        <w:rPr>
          <w:rFonts w:ascii="Arial" w:eastAsia="Arial" w:hAnsi="Arial"/>
          <w:kern w:val="0"/>
          <w:sz w:val="28"/>
          <w:szCs w:val="20"/>
          <w:u w:val="single"/>
          <w:lang w:eastAsia="pl-PL" w:bidi="ar-SA"/>
        </w:rPr>
        <w:t>/2022</w:t>
      </w: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5D2C95">
      <w:pPr>
        <w:widowControl/>
        <w:suppressAutoHyphens w:val="0"/>
        <w:autoSpaceDN/>
        <w:spacing w:line="276" w:lineRule="auto"/>
        <w:rPr>
          <w:rFonts w:eastAsia="Times New Roman"/>
          <w:kern w:val="0"/>
          <w:szCs w:val="20"/>
          <w:lang w:eastAsia="pl-PL" w:bidi="ar-SA"/>
        </w:rPr>
      </w:pPr>
    </w:p>
    <w:p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444FE8">
        <w:rPr>
          <w:rFonts w:ascii="Arial" w:eastAsia="Arial" w:hAnsi="Arial"/>
          <w:kern w:val="0"/>
          <w:szCs w:val="20"/>
          <w:lang w:val="en-US" w:eastAsia="pl-PL" w:bidi="ar-SA"/>
        </w:rPr>
        <w:t>16</w:t>
      </w:r>
      <w:r w:rsidR="005E4C52">
        <w:rPr>
          <w:rFonts w:ascii="Arial" w:eastAsia="Arial" w:hAnsi="Arial"/>
          <w:kern w:val="0"/>
          <w:szCs w:val="20"/>
          <w:lang w:eastAsia="pl-PL" w:bidi="ar-SA"/>
        </w:rPr>
        <w:t>.09</w:t>
      </w:r>
      <w:r>
        <w:rPr>
          <w:rFonts w:ascii="Arial" w:eastAsia="Arial" w:hAnsi="Arial"/>
          <w:kern w:val="0"/>
          <w:szCs w:val="20"/>
          <w:lang w:eastAsia="pl-PL" w:bidi="ar-SA"/>
        </w:rPr>
        <w:t>.2022 r.</w:t>
      </w:r>
    </w:p>
    <w:p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rsidR="005D2C95" w:rsidRDefault="007F4CCD">
      <w:pPr>
        <w:pStyle w:val="Standard"/>
        <w:spacing w:after="0"/>
        <w:jc w:val="both"/>
        <w:rPr>
          <w:rFonts w:ascii="Arial" w:hAnsi="Arial" w:cs="Arial"/>
        </w:rPr>
      </w:pPr>
      <w:r>
        <w:rPr>
          <w:rFonts w:ascii="Arial" w:hAnsi="Arial" w:cs="Arial"/>
        </w:rPr>
        <w:t>Szpital Powiatowy w Zawierciu</w:t>
      </w:r>
    </w:p>
    <w:p w:rsidR="005D2C95" w:rsidRDefault="007F4CCD">
      <w:pPr>
        <w:pStyle w:val="Standard"/>
        <w:spacing w:after="0"/>
        <w:jc w:val="both"/>
        <w:rPr>
          <w:rFonts w:ascii="Arial" w:hAnsi="Arial" w:cs="Arial"/>
        </w:rPr>
      </w:pPr>
      <w:r>
        <w:rPr>
          <w:rFonts w:ascii="Arial" w:hAnsi="Arial" w:cs="Arial"/>
        </w:rPr>
        <w:t>ul. Miodowa 14, 42-400 Zawiercie</w:t>
      </w:r>
    </w:p>
    <w:p w:rsidR="005D2C95" w:rsidRDefault="007F4CCD">
      <w:pPr>
        <w:pStyle w:val="Standard"/>
        <w:spacing w:after="0"/>
        <w:jc w:val="both"/>
        <w:rPr>
          <w:rFonts w:ascii="Arial" w:hAnsi="Arial" w:cs="Arial"/>
          <w:lang w:val="en-US"/>
        </w:rPr>
      </w:pPr>
      <w:r>
        <w:rPr>
          <w:rFonts w:ascii="Arial" w:hAnsi="Arial" w:cs="Arial"/>
          <w:lang w:val="en-US"/>
        </w:rPr>
        <w:t>e-mail: zampub@szpitalzawiercie.pl</w:t>
      </w:r>
    </w:p>
    <w:p w:rsidR="005D2C95" w:rsidRDefault="007F4CCD">
      <w:pPr>
        <w:pStyle w:val="Standard"/>
        <w:spacing w:after="0"/>
        <w:jc w:val="both"/>
        <w:rPr>
          <w:rFonts w:ascii="Arial" w:hAnsi="Arial" w:cs="Arial"/>
          <w:lang w:val="en-US"/>
        </w:rPr>
      </w:pPr>
      <w:r>
        <w:rPr>
          <w:rFonts w:ascii="Arial" w:hAnsi="Arial" w:cs="Arial"/>
          <w:lang w:val="en-US"/>
        </w:rPr>
        <w:t>tel. 32 67 40 361</w:t>
      </w:r>
    </w:p>
    <w:p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2022 r. poz. 1710)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1" w:history="1">
        <w:r>
          <w:rPr>
            <w:rStyle w:val="Internetlink"/>
            <w:rFonts w:ascii="Arial" w:hAnsi="Arial" w:cs="Arial"/>
          </w:rPr>
          <w:t>www.szpitalzawiercie.pl</w:t>
        </w:r>
      </w:hyperlink>
      <w:r>
        <w:rPr>
          <w:rFonts w:ascii="Arial" w:hAnsi="Arial" w:cs="Arial"/>
        </w:rPr>
        <w:t xml:space="preserve"> od dnia publikacji w Dzienniku Urzędowym Unii Europejskiej do dnia udzielenia zamówienia.</w:t>
      </w:r>
    </w:p>
    <w:p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dostawa sprzętu jednorazowego dla potrzeb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zamówienia został podzielony na 2 pakiety:</w:t>
      </w:r>
    </w:p>
    <w:p w:rsidR="005D2C95" w:rsidRDefault="007F4CCD">
      <w:pPr>
        <w:pStyle w:val="Akapitzlist"/>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w:t>
      </w:r>
      <w:r w:rsidR="005E4C52" w:rsidRPr="005E4C52">
        <w:rPr>
          <w:rFonts w:ascii="Arial" w:hAnsi="Arial" w:cs="Arial"/>
          <w:sz w:val="22"/>
          <w:szCs w:val="22"/>
        </w:rPr>
        <w:t>Cewniki</w:t>
      </w:r>
    </w:p>
    <w:p w:rsidR="005D2C95" w:rsidRDefault="007F4CCD">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kern w:val="0"/>
          <w:sz w:val="22"/>
          <w:szCs w:val="22"/>
          <w:lang w:eastAsia="pl-PL"/>
        </w:rPr>
        <w:t>Pakiet nr 2 –</w:t>
      </w:r>
      <w:r>
        <w:rPr>
          <w:rFonts w:ascii="Arial" w:hAnsi="Arial" w:cs="Arial"/>
          <w:sz w:val="22"/>
          <w:szCs w:val="22"/>
        </w:rPr>
        <w:t xml:space="preserve"> </w:t>
      </w:r>
      <w:r w:rsidR="005E4C52" w:rsidRPr="005E4C52">
        <w:rPr>
          <w:rFonts w:ascii="Arial" w:hAnsi="Arial" w:cs="Arial"/>
          <w:sz w:val="22"/>
          <w:szCs w:val="22"/>
        </w:rPr>
        <w:t xml:space="preserve">Osprzęt do laktatora (Symphony </w:t>
      </w:r>
      <w:proofErr w:type="spellStart"/>
      <w:r w:rsidR="005E4C52" w:rsidRPr="005E4C52">
        <w:rPr>
          <w:rFonts w:ascii="Arial" w:hAnsi="Arial" w:cs="Arial"/>
          <w:sz w:val="22"/>
          <w:szCs w:val="22"/>
        </w:rPr>
        <w:t>Medela</w:t>
      </w:r>
      <w:proofErr w:type="spellEnd"/>
      <w:r w:rsidR="005E4C52" w:rsidRPr="005E4C52">
        <w:rPr>
          <w:rFonts w:ascii="Arial" w:hAnsi="Arial" w:cs="Arial"/>
          <w:sz w:val="22"/>
          <w:szCs w:val="22"/>
        </w:rPr>
        <w:t>) i podgrzewacza (</w:t>
      </w:r>
      <w:proofErr w:type="spellStart"/>
      <w:r w:rsidR="005E4C52" w:rsidRPr="005E4C52">
        <w:rPr>
          <w:rFonts w:ascii="Arial" w:hAnsi="Arial" w:cs="Arial"/>
          <w:sz w:val="22"/>
          <w:szCs w:val="22"/>
        </w:rPr>
        <w:t>Celesca</w:t>
      </w:r>
      <w:proofErr w:type="spellEnd"/>
      <w:r w:rsidR="005E4C52" w:rsidRPr="005E4C52">
        <w:rPr>
          <w:rFonts w:ascii="Arial" w:hAnsi="Arial" w:cs="Arial"/>
          <w:sz w:val="22"/>
          <w:szCs w:val="22"/>
        </w:rPr>
        <w:t>)</w:t>
      </w:r>
    </w:p>
    <w:p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rsidR="005E4C52" w:rsidRPr="009B66D3"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rsidR="005E4C52" w:rsidRPr="005E4C52" w:rsidRDefault="00444FE8" w:rsidP="005E4C52">
      <w:pPr>
        <w:pStyle w:val="Akapitzlist"/>
        <w:autoSpaceDN/>
        <w:spacing w:line="276" w:lineRule="auto"/>
        <w:ind w:left="426"/>
        <w:contextualSpacing/>
        <w:jc w:val="both"/>
        <w:textAlignment w:val="auto"/>
        <w:rPr>
          <w:rFonts w:ascii="Arial" w:hAnsi="Arial" w:cs="Arial"/>
          <w:kern w:val="0"/>
          <w:sz w:val="22"/>
          <w:szCs w:val="22"/>
          <w:lang w:eastAsia="pl-PL"/>
        </w:rPr>
      </w:pPr>
      <w:r>
        <w:rPr>
          <w:rFonts w:ascii="Arial" w:hAnsi="Arial" w:cs="Arial"/>
          <w:kern w:val="0"/>
          <w:sz w:val="22"/>
          <w:szCs w:val="22"/>
          <w:lang w:eastAsia="pl-PL"/>
        </w:rPr>
        <w:t>33141200-2</w:t>
      </w:r>
      <w:r>
        <w:rPr>
          <w:rFonts w:ascii="Arial" w:hAnsi="Arial" w:cs="Arial"/>
          <w:kern w:val="0"/>
          <w:sz w:val="22"/>
          <w:szCs w:val="22"/>
          <w:lang w:eastAsia="pl-PL"/>
        </w:rPr>
        <w:tab/>
      </w:r>
      <w:r w:rsidR="005E4C52" w:rsidRPr="005E4C52">
        <w:rPr>
          <w:rFonts w:ascii="Arial" w:hAnsi="Arial" w:cs="Arial"/>
          <w:kern w:val="0"/>
          <w:sz w:val="22"/>
          <w:szCs w:val="22"/>
          <w:lang w:eastAsia="pl-PL"/>
        </w:rPr>
        <w:t>Cewniki</w:t>
      </w:r>
    </w:p>
    <w:p w:rsidR="005E4C52" w:rsidRDefault="005E4C52" w:rsidP="005E4C52">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5E4C52">
        <w:rPr>
          <w:rFonts w:ascii="Arial" w:hAnsi="Arial" w:cs="Arial"/>
          <w:kern w:val="0"/>
          <w:sz w:val="22"/>
          <w:szCs w:val="22"/>
          <w:lang w:eastAsia="pl-PL"/>
        </w:rPr>
        <w:t xml:space="preserve">33141000-0 </w:t>
      </w:r>
      <w:r w:rsidR="00444FE8">
        <w:rPr>
          <w:rFonts w:ascii="Arial" w:hAnsi="Arial" w:cs="Arial"/>
          <w:kern w:val="0"/>
          <w:sz w:val="22"/>
          <w:szCs w:val="22"/>
          <w:lang w:eastAsia="pl-PL"/>
        </w:rPr>
        <w:tab/>
      </w:r>
      <w:r w:rsidRPr="005E4C52">
        <w:rPr>
          <w:rFonts w:ascii="Arial" w:hAnsi="Arial" w:cs="Arial"/>
          <w:kern w:val="0"/>
          <w:sz w:val="22"/>
          <w:szCs w:val="22"/>
          <w:lang w:eastAsia="pl-PL"/>
        </w:rPr>
        <w:t xml:space="preserve">Jednorazowe </w:t>
      </w:r>
      <w:proofErr w:type="spellStart"/>
      <w:r w:rsidRPr="005E4C52">
        <w:rPr>
          <w:rFonts w:ascii="Arial" w:hAnsi="Arial" w:cs="Arial"/>
          <w:kern w:val="0"/>
          <w:sz w:val="22"/>
          <w:szCs w:val="22"/>
          <w:lang w:eastAsia="pl-PL"/>
        </w:rPr>
        <w:t>niechemiczne</w:t>
      </w:r>
      <w:proofErr w:type="spellEnd"/>
      <w:r w:rsidRPr="005E4C52">
        <w:rPr>
          <w:rFonts w:ascii="Arial" w:hAnsi="Arial" w:cs="Arial"/>
          <w:kern w:val="0"/>
          <w:sz w:val="22"/>
          <w:szCs w:val="22"/>
          <w:lang w:eastAsia="pl-PL"/>
        </w:rPr>
        <w:t xml:space="preserve"> artykuły medyczne</w:t>
      </w:r>
    </w:p>
    <w:p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 xml:space="preserve">i dopuszczenia do stosowania. W takiej sytuacji Wykonawca ma obowiązek dołączyć do oferty </w:t>
      </w:r>
      <w:r>
        <w:rPr>
          <w:rFonts w:ascii="Arial" w:hAnsi="Arial" w:cs="Arial"/>
        </w:rPr>
        <w:lastRenderedPageBreak/>
        <w:t>niezbędne certyfikaty, aprobaty techniczne, karty techniczne itp. dotyczące oferowanego przedmiotu zamówienia, z których jednoznacznie będzie wynikać, iż stanowią one produkty równoważne do opisanych przez Zamawiającego.</w:t>
      </w:r>
    </w:p>
    <w:p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794"/>
        </w:trPr>
        <w:tc>
          <w:tcPr>
            <w:tcW w:w="10485" w:type="dxa"/>
            <w:shd w:val="pct10" w:color="auto" w:fill="auto"/>
            <w:vAlign w:val="center"/>
          </w:tcPr>
          <w:p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lastRenderedPageBreak/>
        <w:t xml:space="preserve">e) </w:t>
      </w:r>
      <w:r>
        <w:rPr>
          <w:rFonts w:ascii="Arial" w:hAnsi="Arial"/>
          <w:sz w:val="22"/>
          <w:szCs w:val="22"/>
        </w:rPr>
        <w:tab/>
        <w:t xml:space="preserve">o charakterze terrorystycznym, o którym mowa w art. 115 § 20 Kodeksu karnego, lub mające na celu popełnienie tego przestępstwa, </w:t>
      </w:r>
    </w:p>
    <w:p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Arial" w:hAnsi="Arial"/>
          <w:sz w:val="22"/>
          <w:szCs w:val="22"/>
        </w:rPr>
        <w:lastRenderedPageBreak/>
        <w:t xml:space="preserve">w art. 1 pkt 3 ww. ustawy.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845"/>
        </w:trPr>
        <w:tc>
          <w:tcPr>
            <w:tcW w:w="10485" w:type="dxa"/>
            <w:shd w:val="clear" w:color="auto" w:fill="D9D9D9"/>
            <w:vAlign w:val="center"/>
          </w:tcPr>
          <w:p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rsidR="005D2C95" w:rsidRDefault="005D2C95">
            <w:pPr>
              <w:tabs>
                <w:tab w:val="left" w:pos="567"/>
              </w:tabs>
              <w:spacing w:line="276" w:lineRule="auto"/>
              <w:ind w:left="425" w:hanging="425"/>
              <w:rPr>
                <w:rFonts w:ascii="Arial" w:eastAsia="Arial" w:hAnsi="Arial"/>
                <w:b/>
                <w:sz w:val="22"/>
                <w:szCs w:val="22"/>
              </w:rPr>
            </w:pPr>
          </w:p>
        </w:tc>
      </w:tr>
    </w:tbl>
    <w:p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rsidR="005D2C95" w:rsidRPr="002F4325" w:rsidRDefault="005D2C95">
      <w:pPr>
        <w:widowControl/>
        <w:suppressAutoHyphens w:val="0"/>
        <w:autoSpaceDN/>
        <w:spacing w:line="276" w:lineRule="auto"/>
        <w:jc w:val="both"/>
        <w:textAlignment w:val="auto"/>
        <w:rPr>
          <w:rFonts w:ascii="Arial" w:hAnsi="Arial"/>
          <w:sz w:val="10"/>
          <w:szCs w:val="10"/>
        </w:rPr>
      </w:pPr>
    </w:p>
    <w:p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rsidR="005D2C95" w:rsidRPr="002F4325" w:rsidRDefault="005D2C95">
      <w:pPr>
        <w:widowControl/>
        <w:suppressAutoHyphens w:val="0"/>
        <w:autoSpaceDN/>
        <w:spacing w:line="276" w:lineRule="auto"/>
        <w:jc w:val="both"/>
        <w:textAlignment w:val="auto"/>
        <w:rPr>
          <w:rFonts w:ascii="Arial" w:eastAsia="Arial" w:hAnsi="Arial"/>
          <w:sz w:val="10"/>
          <w:szCs w:val="10"/>
        </w:rPr>
      </w:pPr>
    </w:p>
    <w:p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rsidR="005D2C95" w:rsidRPr="002F4325" w:rsidRDefault="005D2C95">
      <w:pPr>
        <w:widowControl/>
        <w:suppressAutoHyphens w:val="0"/>
        <w:autoSpaceDN/>
        <w:spacing w:line="276" w:lineRule="auto"/>
        <w:jc w:val="both"/>
        <w:textAlignment w:val="auto"/>
        <w:rPr>
          <w:rFonts w:ascii="Arial" w:hAnsi="Arial"/>
          <w:sz w:val="10"/>
          <w:szCs w:val="10"/>
        </w:rPr>
      </w:pPr>
    </w:p>
    <w:p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1107"/>
        </w:trPr>
        <w:tc>
          <w:tcPr>
            <w:tcW w:w="10485" w:type="dxa"/>
            <w:shd w:val="clear" w:color="auto" w:fill="D9D9D9"/>
            <w:vAlign w:val="center"/>
          </w:tcPr>
          <w:p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rsidR="005D2C95" w:rsidRPr="002F4325" w:rsidRDefault="005D2C95">
      <w:pPr>
        <w:spacing w:line="276" w:lineRule="auto"/>
        <w:ind w:left="1080"/>
        <w:jc w:val="both"/>
        <w:rPr>
          <w:rFonts w:ascii="Arial" w:hAnsi="Arial"/>
          <w:b/>
          <w:sz w:val="10"/>
          <w:szCs w:val="10"/>
          <w:u w:val="single"/>
        </w:rPr>
      </w:pPr>
    </w:p>
    <w:p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lastRenderedPageBreak/>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734"/>
        </w:trPr>
        <w:tc>
          <w:tcPr>
            <w:tcW w:w="10485" w:type="dxa"/>
            <w:shd w:val="clear" w:color="auto" w:fill="D9D9D9"/>
            <w:vAlign w:val="center"/>
          </w:tcPr>
          <w:p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rsidR="005D2C95" w:rsidRPr="002F4325" w:rsidRDefault="007F4CCD">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p>
    <w:p w:rsidR="002F4325" w:rsidRPr="002F4325" w:rsidRDefault="002F4325" w:rsidP="002F4325">
      <w:pPr>
        <w:suppressAutoHyphens w:val="0"/>
        <w:autoSpaceDE w:val="0"/>
        <w:adjustRightInd w:val="0"/>
        <w:spacing w:line="276" w:lineRule="auto"/>
        <w:ind w:left="360"/>
        <w:jc w:val="both"/>
        <w:textAlignment w:val="auto"/>
        <w:rPr>
          <w:rFonts w:ascii="Arial" w:hAnsi="Arial"/>
          <w:sz w:val="22"/>
          <w:szCs w:val="22"/>
        </w:rPr>
      </w:pPr>
      <w:r w:rsidRPr="002F4325">
        <w:rPr>
          <w:rFonts w:ascii="Arial" w:hAnsi="Arial"/>
          <w:sz w:val="22"/>
          <w:szCs w:val="22"/>
        </w:rPr>
        <w:t xml:space="preserve">- Dokumenty potwierdzające, że zaoferowane wyroby spełniają wymagania określone w ustawie z dnia   </w:t>
      </w:r>
    </w:p>
    <w:p w:rsidR="002F4325" w:rsidRPr="002F4325" w:rsidRDefault="002F4325" w:rsidP="00195FE8">
      <w:pPr>
        <w:suppressAutoHyphens w:val="0"/>
        <w:autoSpaceDE w:val="0"/>
        <w:adjustRightInd w:val="0"/>
        <w:spacing w:line="276" w:lineRule="auto"/>
        <w:ind w:left="480"/>
        <w:jc w:val="both"/>
        <w:textAlignment w:val="auto"/>
        <w:rPr>
          <w:rFonts w:ascii="Arial" w:hAnsi="Arial"/>
          <w:sz w:val="22"/>
          <w:szCs w:val="22"/>
        </w:rPr>
      </w:pPr>
      <w:r w:rsidRPr="002F4325">
        <w:rPr>
          <w:rFonts w:ascii="Arial" w:hAnsi="Arial"/>
          <w:sz w:val="22"/>
          <w:szCs w:val="22"/>
        </w:rPr>
        <w:t>7 kwietnia 2022 r. o wyrobach medycznych (Dz. U. z 2022 r. poz. 974)</w:t>
      </w:r>
      <w:r>
        <w:rPr>
          <w:rFonts w:ascii="Arial" w:hAnsi="Arial"/>
          <w:sz w:val="22"/>
          <w:szCs w:val="22"/>
        </w:rPr>
        <w:t xml:space="preserve"> - dotyczy pakietu nr 1</w:t>
      </w:r>
      <w:r w:rsidR="00195FE8">
        <w:rPr>
          <w:rFonts w:ascii="Arial" w:hAnsi="Arial"/>
          <w:sz w:val="22"/>
          <w:szCs w:val="22"/>
        </w:rPr>
        <w:t xml:space="preserve"> w poz. objętych 8% stawką VAT)</w:t>
      </w:r>
      <w:r>
        <w:rPr>
          <w:rFonts w:ascii="Arial" w:hAnsi="Arial"/>
          <w:sz w:val="22"/>
          <w:szCs w:val="22"/>
        </w:rPr>
        <w:t>,</w:t>
      </w:r>
      <w:r w:rsidR="00195FE8">
        <w:rPr>
          <w:rFonts w:ascii="Arial" w:hAnsi="Arial"/>
          <w:sz w:val="22"/>
          <w:szCs w:val="22"/>
        </w:rPr>
        <w:t xml:space="preserve"> pakiet nr </w:t>
      </w:r>
      <w:r>
        <w:rPr>
          <w:rFonts w:ascii="Arial" w:hAnsi="Arial"/>
          <w:sz w:val="22"/>
          <w:szCs w:val="22"/>
        </w:rPr>
        <w:t>2</w:t>
      </w:r>
      <w:r w:rsidRPr="002F4325">
        <w:rPr>
          <w:rFonts w:ascii="Arial" w:hAnsi="Arial"/>
          <w:sz w:val="22"/>
          <w:szCs w:val="22"/>
        </w:rPr>
        <w:t>;</w:t>
      </w:r>
    </w:p>
    <w:p w:rsidR="002F4325" w:rsidRDefault="002F4325" w:rsidP="002F4325">
      <w:pPr>
        <w:suppressAutoHyphens w:val="0"/>
        <w:autoSpaceDE w:val="0"/>
        <w:adjustRightInd w:val="0"/>
        <w:spacing w:line="276" w:lineRule="auto"/>
        <w:ind w:left="360"/>
        <w:jc w:val="both"/>
        <w:textAlignment w:val="auto"/>
        <w:rPr>
          <w:rFonts w:ascii="Arial" w:hAnsi="Arial"/>
          <w:sz w:val="22"/>
          <w:szCs w:val="22"/>
        </w:rPr>
      </w:pPr>
      <w:r w:rsidRPr="002F4325">
        <w:rPr>
          <w:rFonts w:ascii="Arial" w:hAnsi="Arial"/>
          <w:sz w:val="22"/>
          <w:szCs w:val="22"/>
        </w:rPr>
        <w:t>- Ulotki, karty katalogowe, karty techniczne wyrobów/sprzętu)</w:t>
      </w:r>
      <w:r>
        <w:rPr>
          <w:rFonts w:ascii="Arial" w:hAnsi="Arial"/>
          <w:sz w:val="22"/>
          <w:szCs w:val="22"/>
        </w:rPr>
        <w:t xml:space="preserve"> - dotyczy pakietu nr 1,2.</w:t>
      </w:r>
    </w:p>
    <w:p w:rsidR="002F4325" w:rsidRPr="002F4325" w:rsidRDefault="002F4325" w:rsidP="002F4325">
      <w:pPr>
        <w:suppressAutoHyphens w:val="0"/>
        <w:autoSpaceDE w:val="0"/>
        <w:adjustRightInd w:val="0"/>
        <w:spacing w:line="276" w:lineRule="auto"/>
        <w:ind w:left="360"/>
        <w:jc w:val="both"/>
        <w:textAlignment w:val="auto"/>
        <w:rPr>
          <w:rFonts w:ascii="Arial" w:eastAsia="CIDFont+F6" w:hAnsi="Arial"/>
          <w:sz w:val="22"/>
          <w:szCs w:val="22"/>
          <w:lang w:eastAsia="pl-PL"/>
        </w:rPr>
      </w:pPr>
    </w:p>
    <w:p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734"/>
        </w:trPr>
        <w:tc>
          <w:tcPr>
            <w:tcW w:w="10485" w:type="dxa"/>
            <w:shd w:val="clear" w:color="auto" w:fill="D9D9D9"/>
            <w:vAlign w:val="center"/>
          </w:tcPr>
          <w:p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rsidR="00195FE8" w:rsidRPr="00195FE8" w:rsidRDefault="007F4CCD" w:rsidP="00195FE8">
      <w:pPr>
        <w:pStyle w:val="Akapitzlist"/>
        <w:numPr>
          <w:ilvl w:val="0"/>
          <w:numId w:val="14"/>
        </w:numPr>
        <w:suppressAutoHyphens w:val="0"/>
        <w:autoSpaceDE w:val="0"/>
        <w:adjustRightInd w:val="0"/>
        <w:spacing w:line="276" w:lineRule="auto"/>
        <w:jc w:val="both"/>
        <w:textAlignment w:val="auto"/>
        <w:rPr>
          <w:rFonts w:ascii="Arial" w:hAnsi="Arial"/>
          <w:sz w:val="22"/>
          <w:szCs w:val="22"/>
        </w:rPr>
      </w:pPr>
      <w:r w:rsidRPr="00195FE8">
        <w:rPr>
          <w:rFonts w:ascii="Arial" w:eastAsia="SimSun" w:hAnsi="Arial"/>
          <w:sz w:val="22"/>
          <w:szCs w:val="22"/>
        </w:rPr>
        <w:t>D</w:t>
      </w:r>
      <w:r w:rsidRPr="00195FE8">
        <w:rPr>
          <w:rFonts w:ascii="Arial" w:hAnsi="Arial"/>
          <w:sz w:val="22"/>
          <w:szCs w:val="22"/>
        </w:rPr>
        <w:t>okumenty potwierdzające, że zaoferowane wyroby spełniają wymagania określone w ustawie z dnia 7 kwietnia 2022 r. o wyrobach medycznych (Dz. U. z 2022 r. poz. 974)</w:t>
      </w:r>
      <w:r w:rsidR="00195FE8" w:rsidRPr="00195FE8">
        <w:rPr>
          <w:rFonts w:ascii="Arial" w:hAnsi="Arial"/>
          <w:sz w:val="22"/>
          <w:szCs w:val="22"/>
        </w:rPr>
        <w:t xml:space="preserve"> </w:t>
      </w:r>
      <w:r w:rsidR="00195FE8" w:rsidRPr="00195FE8">
        <w:rPr>
          <w:rFonts w:ascii="Arial" w:hAnsi="Arial"/>
          <w:sz w:val="22"/>
          <w:szCs w:val="22"/>
        </w:rPr>
        <w:t>) - dotyczy pakietu nr 1 w poz. objętych 8% stawką VAT),</w:t>
      </w:r>
      <w:r w:rsidR="00195FE8">
        <w:rPr>
          <w:rFonts w:ascii="Arial" w:hAnsi="Arial"/>
          <w:sz w:val="22"/>
          <w:szCs w:val="22"/>
        </w:rPr>
        <w:t xml:space="preserve"> pakiet nr </w:t>
      </w:r>
      <w:r w:rsidR="00195FE8" w:rsidRPr="00195FE8">
        <w:rPr>
          <w:rFonts w:ascii="Arial" w:hAnsi="Arial"/>
          <w:sz w:val="22"/>
          <w:szCs w:val="22"/>
        </w:rPr>
        <w:t>2;</w:t>
      </w:r>
    </w:p>
    <w:p w:rsidR="002F4325" w:rsidRPr="002F4325" w:rsidRDefault="002F4325">
      <w:pPr>
        <w:pStyle w:val="Akapitzlist"/>
        <w:numPr>
          <w:ilvl w:val="0"/>
          <w:numId w:val="14"/>
        </w:numPr>
        <w:suppressAutoHyphens w:val="0"/>
        <w:autoSpaceDE w:val="0"/>
        <w:adjustRightInd w:val="0"/>
        <w:spacing w:line="276" w:lineRule="auto"/>
        <w:jc w:val="both"/>
        <w:textAlignment w:val="auto"/>
        <w:rPr>
          <w:rFonts w:ascii="Arial" w:eastAsia="CIDFont+F6" w:hAnsi="Arial" w:cs="Arial"/>
          <w:sz w:val="22"/>
          <w:szCs w:val="22"/>
          <w:lang w:eastAsia="pl-PL"/>
        </w:rPr>
      </w:pPr>
      <w:r w:rsidRPr="002F4325">
        <w:rPr>
          <w:rFonts w:ascii="Arial" w:eastAsia="SimSun" w:hAnsi="Arial" w:cs="Arial"/>
          <w:sz w:val="22"/>
          <w:szCs w:val="22"/>
        </w:rPr>
        <w:t>Ulotki, karty katalogowe, karty techniczne wyrobów/sprzętu</w:t>
      </w:r>
      <w:r w:rsidR="00195FE8" w:rsidRPr="00195FE8">
        <w:rPr>
          <w:rFonts w:ascii="Arial" w:hAnsi="Arial"/>
          <w:sz w:val="22"/>
          <w:szCs w:val="22"/>
        </w:rPr>
        <w:t xml:space="preserve"> </w:t>
      </w:r>
      <w:r w:rsidR="00195FE8">
        <w:rPr>
          <w:rFonts w:ascii="Arial" w:hAnsi="Arial"/>
          <w:sz w:val="22"/>
          <w:szCs w:val="22"/>
        </w:rPr>
        <w:t xml:space="preserve">- </w:t>
      </w:r>
      <w:r w:rsidR="00195FE8">
        <w:rPr>
          <w:rFonts w:ascii="Arial" w:hAnsi="Arial"/>
          <w:sz w:val="22"/>
          <w:szCs w:val="22"/>
        </w:rPr>
        <w:t>dotyczy pakietu nr 1,2.</w:t>
      </w:r>
      <w:r>
        <w:rPr>
          <w:rFonts w:ascii="Arial" w:eastAsia="SimSun" w:hAnsi="Arial" w:cs="Arial"/>
          <w:sz w:val="22"/>
          <w:szCs w:val="22"/>
        </w:rPr>
        <w:t>;</w:t>
      </w:r>
    </w:p>
    <w:p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tc>
          <w:tcPr>
            <w:tcW w:w="10485" w:type="dxa"/>
            <w:shd w:val="clear" w:color="auto" w:fill="D9D9D9"/>
          </w:tcPr>
          <w:p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rsidR="005D2C95" w:rsidRDefault="007F4CCD">
      <w:pPr>
        <w:pStyle w:val="Akapitzlist"/>
        <w:numPr>
          <w:ilvl w:val="0"/>
          <w:numId w:val="15"/>
        </w:numPr>
        <w:suppressAutoHyphens w:val="0"/>
        <w:autoSpaceDE w:val="0"/>
        <w:adjustRightInd w:val="0"/>
        <w:spacing w:before="120" w:line="276" w:lineRule="auto"/>
        <w:ind w:left="426"/>
        <w:jc w:val="both"/>
        <w:textAlignment w:val="auto"/>
        <w:rPr>
          <w:rFonts w:ascii="Arial" w:hAnsi="Arial" w:cs="Arial"/>
          <w:sz w:val="22"/>
          <w:szCs w:val="22"/>
        </w:rPr>
      </w:pPr>
      <w:r>
        <w:rPr>
          <w:rFonts w:ascii="Arial" w:hAnsi="Arial" w:cs="Arial"/>
          <w:color w:val="000000"/>
          <w:sz w:val="22"/>
          <w:szCs w:val="22"/>
          <w:lang w:eastAsia="pl-PL"/>
        </w:rPr>
        <w:t xml:space="preserve">W postępowaniu o udzielenie zamówienia komunikacja między Zamawiającym a Wykonawcami odbywa się przy użyciu </w:t>
      </w:r>
      <w:proofErr w:type="spellStart"/>
      <w:r>
        <w:rPr>
          <w:rFonts w:ascii="Arial" w:hAnsi="Arial" w:cs="Arial"/>
          <w:color w:val="000000"/>
          <w:sz w:val="22"/>
          <w:szCs w:val="22"/>
          <w:lang w:eastAsia="pl-PL"/>
        </w:rPr>
        <w:t>miniPortalu</w:t>
      </w:r>
      <w:proofErr w:type="spellEnd"/>
      <w:r>
        <w:rPr>
          <w:rFonts w:ascii="Arial" w:hAnsi="Arial" w:cs="Arial"/>
          <w:color w:val="000000"/>
          <w:sz w:val="22"/>
          <w:szCs w:val="22"/>
          <w:lang w:eastAsia="pl-PL"/>
        </w:rPr>
        <w:t xml:space="preserve">,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w:t>
      </w:r>
      <w:proofErr w:type="spellStart"/>
      <w:r>
        <w:rPr>
          <w:rFonts w:ascii="Arial" w:hAnsi="Arial" w:cs="Arial"/>
          <w:color w:val="000000"/>
          <w:sz w:val="22"/>
          <w:szCs w:val="22"/>
          <w:lang w:eastAsia="pl-PL"/>
        </w:rPr>
        <w:t>ePUAPu</w:t>
      </w:r>
      <w:proofErr w:type="spellEnd"/>
      <w:r>
        <w:rPr>
          <w:rFonts w:ascii="Arial" w:hAnsi="Arial" w:cs="Arial"/>
          <w:color w:val="000000"/>
          <w:sz w:val="22"/>
          <w:szCs w:val="22"/>
          <w:lang w:eastAsia="pl-PL"/>
        </w:rPr>
        <w:t xml:space="preserve">, </w:t>
      </w:r>
      <w:bookmarkStart w:id="1" w:name="_GoBack"/>
      <w:bookmarkEnd w:id="1"/>
      <w:r>
        <w:rPr>
          <w:rFonts w:ascii="Arial" w:hAnsi="Arial" w:cs="Arial"/>
          <w:color w:val="000000"/>
          <w:sz w:val="22"/>
          <w:szCs w:val="22"/>
          <w:lang w:eastAsia="pl-PL"/>
        </w:rPr>
        <w:t xml:space="preserve">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 xml:space="preserve">oraz poczty elektronicznej: </w:t>
      </w:r>
      <w:hyperlink r:id="rId12" w:history="1">
        <w:r>
          <w:rPr>
            <w:rStyle w:val="Hipercze"/>
            <w:rFonts w:ascii="Arial" w:hAnsi="Arial" w:cs="Arial"/>
            <w:sz w:val="22"/>
            <w:szCs w:val="22"/>
          </w:rPr>
          <w:t>zampub@szpitalzawiercie.pl</w:t>
        </w:r>
      </w:hyperlink>
      <w:r>
        <w:rPr>
          <w:rFonts w:ascii="Arial" w:hAnsi="Arial" w:cs="Arial"/>
          <w:sz w:val="22"/>
          <w:szCs w:val="22"/>
        </w:rPr>
        <w:t>.</w:t>
      </w:r>
    </w:p>
    <w:p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Wykonawca zamierzający wziąć udział w postępowaniu o udzielenie zamówienia publicznego, musi posiadać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Wykonawca posiadający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ma dostęp do następujących formularzy: „Formularz do złożenia, zmiany, wycofania oferty lub wniosku” oraz do „Formularza do </w:t>
      </w:r>
      <w:r>
        <w:rPr>
          <w:rFonts w:ascii="Arial" w:hAnsi="Arial" w:cs="Arial"/>
          <w:color w:val="000000"/>
          <w:sz w:val="22"/>
          <w:szCs w:val="22"/>
          <w:lang w:eastAsia="pl-PL"/>
        </w:rPr>
        <w:br/>
        <w:t>komunikacji”.</w:t>
      </w:r>
    </w:p>
    <w:p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color w:val="000000"/>
          <w:sz w:val="22"/>
          <w:szCs w:val="22"/>
          <w:lang w:eastAsia="pl-PL"/>
        </w:rPr>
        <w:t>miniPortal</w:t>
      </w:r>
      <w:proofErr w:type="spellEnd"/>
      <w:r>
        <w:rPr>
          <w:rFonts w:ascii="Arial" w:hAnsi="Arial" w:cs="Arial"/>
          <w:color w:val="000000"/>
          <w:sz w:val="22"/>
          <w:szCs w:val="22"/>
          <w:lang w:eastAsia="pl-PL"/>
        </w:rPr>
        <w:t xml:space="preserve"> oraz Warunkach korzystania z elektronicznej platformy usług administracji publicznej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lastRenderedPageBreak/>
        <w:t xml:space="preserve">Za datę przekazania oferty, wniosków, zawiadomień, dokumentów elektronicznych, oświadczeń lub elektronicznych kopii dokumentów lub oświadczeń oraz innych informacji przyjmuje się datę ich </w:t>
      </w:r>
      <w:r>
        <w:rPr>
          <w:rFonts w:ascii="Arial" w:hAnsi="Arial" w:cs="Arial"/>
          <w:color w:val="000000"/>
          <w:sz w:val="22"/>
          <w:szCs w:val="22"/>
          <w:lang w:eastAsia="pl-PL"/>
        </w:rPr>
        <w:br/>
        <w:t xml:space="preserve">przekazania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 xml:space="preserve">Identyfikator postępowania o udzielenie zamówienia dostępny jest w „Liście wszystkich postępowań” na Platformie </w:t>
      </w:r>
      <w:proofErr w:type="spellStart"/>
      <w:r>
        <w:rPr>
          <w:rFonts w:ascii="Arial" w:hAnsi="Arial"/>
          <w:sz w:val="22"/>
          <w:szCs w:val="22"/>
        </w:rPr>
        <w:t>miniPortal</w:t>
      </w:r>
      <w:proofErr w:type="spellEnd"/>
      <w:r>
        <w:rPr>
          <w:rFonts w:ascii="Arial" w:hAnsi="Arial"/>
          <w:sz w:val="22"/>
          <w:szCs w:val="22"/>
        </w:rPr>
        <w:t>.</w:t>
      </w:r>
    </w:p>
    <w:p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Wykonawcami w szczególności składanie oświadczeń, wniosków (poza złożeniem oferty,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 xml:space="preserve">komunikacji” dostępnego na </w:t>
      </w:r>
      <w:proofErr w:type="spellStart"/>
      <w:r>
        <w:rPr>
          <w:rFonts w:ascii="Arial" w:hAnsi="Arial"/>
          <w:kern w:val="0"/>
          <w:sz w:val="22"/>
          <w:szCs w:val="22"/>
          <w:lang w:eastAsia="pl-PL"/>
        </w:rPr>
        <w:t>ePUAP</w:t>
      </w:r>
      <w:proofErr w:type="spellEnd"/>
      <w:r>
        <w:rPr>
          <w:rFonts w:ascii="Arial" w:hAnsi="Arial"/>
          <w:kern w:val="0"/>
          <w:sz w:val="22"/>
          <w:szCs w:val="22"/>
          <w:lang w:eastAsia="pl-PL"/>
        </w:rPr>
        <w:t xml:space="preserve"> oraz udostępnionego przez </w:t>
      </w:r>
      <w:proofErr w:type="spellStart"/>
      <w:r>
        <w:rPr>
          <w:rFonts w:ascii="Arial" w:hAnsi="Arial"/>
          <w:kern w:val="0"/>
          <w:sz w:val="22"/>
          <w:szCs w:val="22"/>
          <w:lang w:eastAsia="pl-PL"/>
        </w:rPr>
        <w:t>miniPortal</w:t>
      </w:r>
      <w:proofErr w:type="spellEnd"/>
      <w:r>
        <w:rPr>
          <w:rFonts w:ascii="Arial" w:hAnsi="Arial"/>
          <w:kern w:val="0"/>
          <w:sz w:val="22"/>
          <w:szCs w:val="22"/>
          <w:lang w:eastAsia="pl-PL"/>
        </w:rPr>
        <w:t>.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rsidR="005D2C95" w:rsidRDefault="007F4CCD">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 xml:space="preserve">„Formularza do </w:t>
      </w:r>
      <w:r>
        <w:rPr>
          <w:rFonts w:ascii="Arial" w:hAnsi="Arial"/>
          <w:kern w:val="0"/>
          <w:sz w:val="22"/>
          <w:szCs w:val="22"/>
          <w:lang w:eastAsia="pl-PL"/>
        </w:rPr>
        <w:br/>
        <w:t>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 xml:space="preserve">możliwość składania dokumentów </w:t>
      </w:r>
      <w:r>
        <w:rPr>
          <w:rFonts w:ascii="Arial" w:hAnsi="Arial"/>
          <w:kern w:val="0"/>
          <w:sz w:val="22"/>
          <w:szCs w:val="22"/>
          <w:lang w:eastAsia="pl-PL"/>
        </w:rPr>
        <w:br/>
        <w:t>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t>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eastAsia="CIDFont+F6" w:hAnsi="Arial" w:cs="Arial"/>
          <w:kern w:val="0"/>
          <w:sz w:val="22"/>
          <w:szCs w:val="22"/>
          <w:lang w:eastAsia="pl-PL"/>
        </w:rPr>
        <w:t xml:space="preserve">Stosowanie do art. 135 ustawy PZP Wykonawca może zwrócić się do Zamawiającego z wnioskiem </w:t>
      </w:r>
      <w:r>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Pr>
          <w:rFonts w:ascii="Arial" w:eastAsia="CIDFont+F6" w:hAnsi="Arial" w:cs="Arial"/>
          <w:kern w:val="0"/>
          <w:sz w:val="22"/>
          <w:szCs w:val="22"/>
          <w:lang w:eastAsia="pl-PL"/>
        </w:rPr>
        <w:br/>
        <w:t xml:space="preserve">terminu składania ofert w przypadku, o którym mowa w art. 138 ust. 2 pkt 2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 pod warunkiem, </w:t>
      </w:r>
      <w:r>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Pr>
          <w:rFonts w:ascii="Arial" w:eastAsia="CIDFont+F6" w:hAnsi="Arial" w:cs="Arial"/>
          <w:kern w:val="0"/>
          <w:sz w:val="22"/>
          <w:szCs w:val="22"/>
          <w:lang w:eastAsia="pl-PL"/>
        </w:rPr>
        <w:br/>
        <w:t xml:space="preserve">z zapisami art. 138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od dnia przekazania ogłoszenia o zamówieniu Urzędowi Publikacji Unii </w:t>
      </w:r>
      <w:r>
        <w:rPr>
          <w:rFonts w:ascii="Arial" w:eastAsia="CIDFont+F6" w:hAnsi="Arial" w:cs="Arial"/>
          <w:kern w:val="0"/>
          <w:sz w:val="22"/>
          <w:szCs w:val="22"/>
          <w:lang w:eastAsia="pl-PL"/>
        </w:rPr>
        <w:br/>
        <w:t>Europejskiej.</w:t>
      </w:r>
    </w:p>
    <w:p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sidR="00BA6277">
        <w:rPr>
          <w:rFonts w:ascii="Arial" w:hAnsi="Arial" w:cs="Arial"/>
          <w:color w:val="000000"/>
          <w:kern w:val="0"/>
          <w:sz w:val="22"/>
          <w:szCs w:val="22"/>
          <w:lang w:eastAsia="pl-PL"/>
        </w:rPr>
        <w:t>Roksana Paulewicz</w:t>
      </w:r>
      <w:r>
        <w:rPr>
          <w:rFonts w:ascii="Arial" w:hAnsi="Arial" w:cs="Arial"/>
          <w:color w:val="000000"/>
          <w:kern w:val="0"/>
          <w:sz w:val="22"/>
          <w:szCs w:val="22"/>
          <w:lang w:eastAsia="pl-PL"/>
        </w:rPr>
        <w:t xml:space="preserve"> 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p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21.01.2023 </w:t>
      </w:r>
      <w:r w:rsidRPr="001E4960">
        <w:rPr>
          <w:rFonts w:ascii="Arial" w:eastAsia="CIDFont+F6" w:hAnsi="Arial" w:cs="Arial"/>
          <w:b/>
          <w:sz w:val="22"/>
          <w:szCs w:val="22"/>
          <w:lang w:eastAsia="pl-PL"/>
        </w:rPr>
        <w:t>r.</w:t>
      </w:r>
    </w:p>
    <w:p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rsidR="005D2C95"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rsidR="005D2C95" w:rsidRDefault="005D2C9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p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XI. OPIS SPOSOBU PRZYGOTOWANIA OFERTY</w:t>
            </w:r>
          </w:p>
        </w:tc>
      </w:tr>
    </w:tbl>
    <w:p w:rsidR="005D2C95" w:rsidRDefault="007F4CCD">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złożyć tylko jedną ofertę.</w:t>
      </w:r>
    </w:p>
    <w:p w:rsidR="005D2C95" w:rsidRDefault="007F4CCD">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rsidR="005D2C95" w:rsidRDefault="007F4CCD">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Ofertę należy sporządzić na załączonych formularzach (lub w takiej formie), zgodnie z wymaganiami </w:t>
      </w:r>
      <w:r>
        <w:rPr>
          <w:rFonts w:ascii="Arial" w:eastAsia="Arial" w:hAnsi="Arial"/>
          <w:kern w:val="0"/>
          <w:sz w:val="22"/>
          <w:szCs w:val="22"/>
          <w:lang w:eastAsia="pl-PL" w:bidi="ar-SA"/>
        </w:rPr>
        <w:tab/>
        <w:t xml:space="preserve">określonymi w SWZ. Oferta, której treść będzie niezgodna z warunkami zamówienia, z zastrzeżeniem </w:t>
      </w:r>
      <w:r>
        <w:rPr>
          <w:rFonts w:ascii="Arial" w:eastAsia="Arial" w:hAnsi="Arial"/>
          <w:kern w:val="0"/>
          <w:sz w:val="22"/>
          <w:szCs w:val="22"/>
          <w:lang w:eastAsia="pl-PL" w:bidi="ar-SA"/>
        </w:rPr>
        <w:tab/>
        <w:t xml:space="preserve">art. 223 ust. 2 pkt 3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xml:space="preserve">, zostanie odrzucona na podstawie art. 226 ust. 1 pkt 5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xml:space="preserve">. Dlatego wszelkie </w:t>
      </w:r>
      <w:r>
        <w:rPr>
          <w:rFonts w:ascii="Arial" w:eastAsia="Arial" w:hAnsi="Arial"/>
          <w:kern w:val="0"/>
          <w:sz w:val="22"/>
          <w:szCs w:val="22"/>
          <w:lang w:eastAsia="pl-PL" w:bidi="ar-SA"/>
        </w:rPr>
        <w:tab/>
        <w:t xml:space="preserve">wątpliwości i niejasności dotyczące zapisów SWZ należy wyjaśniać z Zamawiającym przed terminem </w:t>
      </w:r>
      <w:r>
        <w:rPr>
          <w:rFonts w:ascii="Arial" w:eastAsia="Arial" w:hAnsi="Arial"/>
          <w:kern w:val="0"/>
          <w:sz w:val="22"/>
          <w:szCs w:val="22"/>
          <w:lang w:eastAsia="pl-PL" w:bidi="ar-SA"/>
        </w:rPr>
        <w:tab/>
        <w:t>składania ofert w trybie zapytań do SWZ.</w:t>
      </w:r>
    </w:p>
    <w:p w:rsidR="005D2C95" w:rsidRDefault="007F4CCD">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 ofertę oraz oświadczenie, o którym mowa w art. 125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rsidR="005D2C95" w:rsidRDefault="007F4CCD">
      <w:pPr>
        <w:widowControl/>
        <w:tabs>
          <w:tab w:val="left" w:pos="421"/>
        </w:tabs>
        <w:suppressAutoHyphens w:val="0"/>
        <w:autoSpaceDE w:val="0"/>
        <w:autoSpaceDN/>
        <w:adjustRightInd w:val="0"/>
        <w:spacing w:line="276" w:lineRule="auto"/>
        <w:ind w:left="426"/>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Wykonawca może przed upływem terminu składania ofert </w:t>
      </w:r>
      <w:r>
        <w:rPr>
          <w:rFonts w:ascii="Arial" w:eastAsia="CIDFont+F6" w:hAnsi="Arial"/>
          <w:color w:val="000000"/>
          <w:kern w:val="0"/>
          <w:sz w:val="22"/>
          <w:szCs w:val="22"/>
          <w:lang w:eastAsia="pl-PL" w:bidi="ar-SA"/>
        </w:rPr>
        <w:tab/>
        <w:t xml:space="preserve">wycofać ofertę. </w:t>
      </w:r>
    </w:p>
    <w:p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t>
      </w:r>
      <w:r>
        <w:rPr>
          <w:rFonts w:ascii="Arial" w:eastAsia="CIDFont+F6" w:hAnsi="Arial"/>
          <w:color w:val="000000"/>
          <w:kern w:val="0"/>
          <w:sz w:val="22"/>
          <w:szCs w:val="22"/>
          <w:lang w:eastAsia="pl-PL" w:bidi="ar-SA"/>
        </w:rPr>
        <w:tab/>
        <w:t xml:space="preserve">wskazanych w załączniku nr 2 do Rozporządzenia Rady Ministrów z dnia 12 kwietnia 2012 r. w </w:t>
      </w:r>
      <w:r>
        <w:rPr>
          <w:rFonts w:ascii="Arial" w:eastAsia="CIDFont+F6" w:hAnsi="Arial"/>
          <w:color w:val="000000"/>
          <w:kern w:val="0"/>
          <w:sz w:val="22"/>
          <w:szCs w:val="22"/>
          <w:lang w:eastAsia="pl-PL" w:bidi="ar-SA"/>
        </w:rPr>
        <w:tab/>
        <w:t xml:space="preserve">sprawie Krajowych Ram </w:t>
      </w:r>
      <w:proofErr w:type="spellStart"/>
      <w:r>
        <w:rPr>
          <w:rFonts w:ascii="Arial" w:eastAsia="CIDFont+F6" w:hAnsi="Arial"/>
          <w:color w:val="000000"/>
          <w:kern w:val="0"/>
          <w:sz w:val="22"/>
          <w:szCs w:val="22"/>
          <w:lang w:eastAsia="pl-PL" w:bidi="ar-SA"/>
        </w:rPr>
        <w:t>lnteroperacyjności</w:t>
      </w:r>
      <w:proofErr w:type="spellEnd"/>
      <w:r>
        <w:rPr>
          <w:rFonts w:ascii="Arial" w:eastAsia="CIDFont+F6" w:hAnsi="Arial"/>
          <w:color w:val="000000"/>
          <w:kern w:val="0"/>
          <w:sz w:val="22"/>
          <w:szCs w:val="22"/>
          <w:lang w:eastAsia="pl-PL" w:bidi="ar-SA"/>
        </w:rPr>
        <w:t xml:space="preserve">, minimalnych wymagań dla rejestrów publicznych i </w:t>
      </w:r>
      <w:r>
        <w:rPr>
          <w:rFonts w:ascii="Arial" w:eastAsia="CIDFont+F6" w:hAnsi="Arial"/>
          <w:color w:val="000000"/>
          <w:kern w:val="0"/>
          <w:sz w:val="22"/>
          <w:szCs w:val="22"/>
          <w:lang w:eastAsia="pl-PL" w:bidi="ar-SA"/>
        </w:rPr>
        <w:tab/>
        <w:t xml:space="preserve">wymiany informacji w postaci elektronicznej oraz minimalnych wymagań dla systemów </w:t>
      </w:r>
      <w:r>
        <w:rPr>
          <w:rFonts w:ascii="Arial" w:eastAsia="CIDFont+F6" w:hAnsi="Arial"/>
          <w:color w:val="000000"/>
          <w:kern w:val="0"/>
          <w:sz w:val="22"/>
          <w:szCs w:val="22"/>
          <w:lang w:eastAsia="pl-PL" w:bidi="ar-SA"/>
        </w:rPr>
        <w:tab/>
        <w:t>teleinformatycznych (Dz. U. z 2017 r., poz. 2247), w szczególności: pdf, .</w:t>
      </w:r>
      <w:proofErr w:type="spellStart"/>
      <w:r>
        <w:rPr>
          <w:rFonts w:ascii="Arial" w:eastAsia="CIDFont+F6" w:hAnsi="Arial"/>
          <w:color w:val="000000"/>
          <w:kern w:val="0"/>
          <w:sz w:val="22"/>
          <w:szCs w:val="22"/>
          <w:lang w:eastAsia="pl-PL" w:bidi="ar-SA"/>
        </w:rPr>
        <w:t>docx</w:t>
      </w:r>
      <w:proofErr w:type="spellEnd"/>
      <w:r>
        <w:rPr>
          <w:rFonts w:ascii="Arial" w:eastAsia="CIDFont+F6" w:hAnsi="Arial"/>
          <w:color w:val="000000"/>
          <w:kern w:val="0"/>
          <w:sz w:val="22"/>
          <w:szCs w:val="22"/>
          <w:lang w:eastAsia="pl-PL" w:bidi="ar-SA"/>
        </w:rPr>
        <w:t>, .rtf, .</w:t>
      </w:r>
      <w:proofErr w:type="spellStart"/>
      <w:r>
        <w:rPr>
          <w:rFonts w:ascii="Arial" w:eastAsia="CIDFont+F6" w:hAnsi="Arial"/>
          <w:color w:val="000000"/>
          <w:kern w:val="0"/>
          <w:sz w:val="22"/>
          <w:szCs w:val="22"/>
          <w:lang w:eastAsia="pl-PL" w:bidi="ar-SA"/>
        </w:rPr>
        <w:t>xps</w:t>
      </w:r>
      <w:proofErr w:type="spellEnd"/>
      <w:r>
        <w:rPr>
          <w:rFonts w:ascii="Arial" w:eastAsia="CIDFont+F6" w:hAnsi="Arial"/>
          <w:color w:val="000000"/>
          <w:kern w:val="0"/>
          <w:sz w:val="22"/>
          <w:szCs w:val="22"/>
          <w:lang w:eastAsia="pl-PL" w:bidi="ar-SA"/>
        </w:rPr>
        <w:t xml:space="preserve">, </w:t>
      </w:r>
      <w:proofErr w:type="spellStart"/>
      <w:r>
        <w:rPr>
          <w:rFonts w:ascii="Arial" w:eastAsia="CIDFont+F6" w:hAnsi="Arial"/>
          <w:color w:val="000000"/>
          <w:kern w:val="0"/>
          <w:sz w:val="22"/>
          <w:szCs w:val="22"/>
          <w:lang w:eastAsia="pl-PL" w:bidi="ar-SA"/>
        </w:rPr>
        <w:t>odt</w:t>
      </w:r>
      <w:proofErr w:type="spellEnd"/>
      <w:r>
        <w:rPr>
          <w:rFonts w:ascii="Arial" w:eastAsia="CIDFont+F6" w:hAnsi="Arial"/>
          <w:color w:val="000000"/>
          <w:kern w:val="0"/>
          <w:sz w:val="22"/>
          <w:szCs w:val="22"/>
          <w:lang w:eastAsia="pl-PL" w:bidi="ar-SA"/>
        </w:rPr>
        <w:t xml:space="preserve"> i </w:t>
      </w:r>
      <w:r>
        <w:rPr>
          <w:rFonts w:ascii="Arial" w:eastAsia="CIDFont+F6" w:hAnsi="Arial"/>
          <w:color w:val="000000"/>
          <w:kern w:val="0"/>
          <w:sz w:val="22"/>
          <w:szCs w:val="22"/>
          <w:lang w:eastAsia="pl-PL" w:bidi="ar-SA"/>
        </w:rPr>
        <w:tab/>
        <w:t>opatrzona kwalifikowanym podpisem elektronicznym.</w:t>
      </w:r>
    </w:p>
    <w:p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u w:val="single"/>
          <w:lang w:eastAsia="pl-PL" w:bidi="ar-SA"/>
        </w:rPr>
        <w:t xml:space="preserve">Jeżeli na ofertę składa się kilka dokumentów, Wykonawca powinien stworzyć folder, do którego </w:t>
      </w:r>
      <w:r>
        <w:rPr>
          <w:rFonts w:ascii="Arial" w:eastAsia="CIDFont+F6" w:hAnsi="Arial"/>
          <w:color w:val="000000"/>
          <w:kern w:val="0"/>
          <w:sz w:val="22"/>
          <w:szCs w:val="22"/>
          <w:u w:val="single"/>
          <w:lang w:eastAsia="pl-PL" w:bidi="ar-SA"/>
        </w:rPr>
        <w:tab/>
        <w:t>przeniesie wszystkie dokumenty oferty, podpisane kwalifikowanym podpisem elektronicznym</w:t>
      </w:r>
      <w:r>
        <w:rPr>
          <w:rFonts w:ascii="Arial" w:eastAsia="CIDFont+F6" w:hAnsi="Arial"/>
          <w:color w:val="000000"/>
          <w:kern w:val="0"/>
          <w:sz w:val="22"/>
          <w:szCs w:val="22"/>
          <w:lang w:eastAsia="pl-PL" w:bidi="ar-SA"/>
        </w:rPr>
        <w:t xml:space="preserve">. </w:t>
      </w:r>
      <w:r>
        <w:rPr>
          <w:rFonts w:ascii="Arial" w:eastAsia="CIDFont+F6" w:hAnsi="Arial"/>
          <w:color w:val="000000"/>
          <w:kern w:val="0"/>
          <w:sz w:val="22"/>
          <w:szCs w:val="22"/>
          <w:lang w:eastAsia="pl-PL" w:bidi="ar-SA"/>
        </w:rPr>
        <w:tab/>
        <w:t xml:space="preserve">Zamawiający dopuszcza w szczególności następujące formaty plików zawierających skompresowane </w:t>
      </w:r>
      <w:r>
        <w:rPr>
          <w:rFonts w:ascii="Arial" w:eastAsia="CIDFont+F6" w:hAnsi="Arial"/>
          <w:color w:val="000000"/>
          <w:kern w:val="0"/>
          <w:sz w:val="22"/>
          <w:szCs w:val="22"/>
          <w:lang w:eastAsia="pl-PL" w:bidi="ar-SA"/>
        </w:rPr>
        <w:tab/>
        <w:t>dane: .zip, .7z, zgodnie z załącznikiem nr 2, o którym mowa w ust. 6.</w:t>
      </w:r>
    </w:p>
    <w:p w:rsidR="005D2C95" w:rsidRDefault="007F4CCD">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składa ofertę za pośrednictwem „Formularza do złożenia, zmiany, wycofania oferty lub wniosku” dostępnego na </w:t>
      </w:r>
      <w:proofErr w:type="spellStart"/>
      <w:r>
        <w:rPr>
          <w:rFonts w:ascii="Arial" w:hAnsi="Arial" w:cs="Arial"/>
          <w:sz w:val="22"/>
          <w:szCs w:val="22"/>
          <w:lang w:eastAsia="pl-PL"/>
        </w:rPr>
        <w:t>ePUAP</w:t>
      </w:r>
      <w:proofErr w:type="spellEnd"/>
      <w:r>
        <w:rPr>
          <w:rFonts w:ascii="Arial" w:hAnsi="Arial" w:cs="Arial"/>
          <w:sz w:val="22"/>
          <w:szCs w:val="22"/>
          <w:lang w:eastAsia="pl-PL"/>
        </w:rPr>
        <w:t xml:space="preserve"> i udostępnionego również na </w:t>
      </w:r>
      <w:proofErr w:type="spellStart"/>
      <w:r>
        <w:rPr>
          <w:rFonts w:ascii="Arial" w:hAnsi="Arial" w:cs="Arial"/>
          <w:sz w:val="22"/>
          <w:szCs w:val="22"/>
          <w:lang w:eastAsia="pl-PL"/>
        </w:rPr>
        <w:t>miniPortalu</w:t>
      </w:r>
      <w:proofErr w:type="spellEnd"/>
      <w:r>
        <w:rPr>
          <w:rFonts w:ascii="Arial" w:hAnsi="Arial" w:cs="Arial"/>
          <w:sz w:val="22"/>
          <w:szCs w:val="22"/>
          <w:lang w:eastAsia="pl-PL"/>
        </w:rPr>
        <w:t xml:space="preserve">. Funkcjonalność do zaszyfrowania oferty przez Wykonawcę jest dostępna dla Wykonawców na </w:t>
      </w:r>
      <w:proofErr w:type="spellStart"/>
      <w:r>
        <w:rPr>
          <w:rFonts w:ascii="Arial" w:hAnsi="Arial" w:cs="Arial"/>
          <w:sz w:val="22"/>
          <w:szCs w:val="22"/>
          <w:lang w:eastAsia="pl-PL"/>
        </w:rPr>
        <w:t>miniPortalu</w:t>
      </w:r>
      <w:proofErr w:type="spellEnd"/>
      <w:r>
        <w:rPr>
          <w:rFonts w:ascii="Arial" w:hAnsi="Arial" w:cs="Arial"/>
          <w:sz w:val="22"/>
          <w:szCs w:val="22"/>
          <w:lang w:eastAsia="pl-PL"/>
        </w:rPr>
        <w:t xml:space="preserve">, w szczegółach danego postępowania. W formularzu oferty Wykonawca zobowiązany jest podać adres skrzynki </w:t>
      </w:r>
      <w:proofErr w:type="spellStart"/>
      <w:r>
        <w:rPr>
          <w:rFonts w:ascii="Arial" w:hAnsi="Arial" w:cs="Arial"/>
          <w:sz w:val="22"/>
          <w:szCs w:val="22"/>
          <w:lang w:eastAsia="pl-PL"/>
        </w:rPr>
        <w:t>ePUAP</w:t>
      </w:r>
      <w:proofErr w:type="spellEnd"/>
      <w:r>
        <w:rPr>
          <w:rFonts w:ascii="Arial" w:hAnsi="Arial" w:cs="Arial"/>
          <w:sz w:val="22"/>
          <w:szCs w:val="22"/>
          <w:lang w:eastAsia="pl-PL"/>
        </w:rPr>
        <w:t>, na którym prowadzona będzie korespondencja związana z postępowaniem.</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Sposób złożenia oferty, w tym zaszyfrowania oferty opisany został w „Instrukcji użytkownika”, dostępnej na stronie: </w:t>
      </w:r>
      <w:hyperlink r:id="rId13" w:history="1">
        <w:r>
          <w:rPr>
            <w:rStyle w:val="Hipercze"/>
            <w:rFonts w:ascii="Arial" w:hAnsi="Arial" w:cs="Arial"/>
            <w:sz w:val="22"/>
            <w:szCs w:val="22"/>
            <w:lang w:eastAsia="pl-PL"/>
          </w:rPr>
          <w:t>https://miniportal.uzp.gov.pl/</w:t>
        </w:r>
      </w:hyperlink>
      <w:r>
        <w:rPr>
          <w:rFonts w:ascii="Arial" w:hAnsi="Arial" w:cs="Arial"/>
          <w:sz w:val="22"/>
          <w:szCs w:val="22"/>
          <w:lang w:eastAsia="pl-PL"/>
        </w:rPr>
        <w:t>.</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Oferta może być złożona tylko do upływu terminu składania ofert.</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w:t>
      </w:r>
      <w:proofErr w:type="spellStart"/>
      <w:r>
        <w:rPr>
          <w:rFonts w:ascii="Arial" w:hAnsi="Arial" w:cs="Arial"/>
          <w:sz w:val="22"/>
          <w:szCs w:val="22"/>
          <w:lang w:eastAsia="pl-PL"/>
        </w:rPr>
        <w:t>ePUAP</w:t>
      </w:r>
      <w:proofErr w:type="spellEnd"/>
      <w:r>
        <w:rPr>
          <w:rFonts w:ascii="Arial" w:hAnsi="Arial" w:cs="Arial"/>
          <w:sz w:val="22"/>
          <w:szCs w:val="22"/>
          <w:lang w:eastAsia="pl-PL"/>
        </w:rPr>
        <w:t xml:space="preserve"> </w:t>
      </w:r>
      <w:r>
        <w:rPr>
          <w:rFonts w:ascii="Arial" w:hAnsi="Arial" w:cs="Arial"/>
          <w:sz w:val="22"/>
          <w:szCs w:val="22"/>
          <w:lang w:eastAsia="pl-PL"/>
        </w:rPr>
        <w:br/>
        <w:t xml:space="preserve">i udostępnionego również na </w:t>
      </w:r>
      <w:proofErr w:type="spellStart"/>
      <w:r>
        <w:rPr>
          <w:rFonts w:ascii="Arial" w:hAnsi="Arial" w:cs="Arial"/>
          <w:sz w:val="22"/>
          <w:szCs w:val="22"/>
          <w:lang w:eastAsia="pl-PL"/>
        </w:rPr>
        <w:t>miniPortalu</w:t>
      </w:r>
      <w:proofErr w:type="spellEnd"/>
      <w:r>
        <w:rPr>
          <w:rFonts w:ascii="Arial" w:hAnsi="Arial" w:cs="Arial"/>
          <w:sz w:val="22"/>
          <w:szCs w:val="22"/>
          <w:lang w:eastAsia="pl-PL"/>
        </w:rPr>
        <w:t xml:space="preserve">. Sposób wycofania oferty został opisany w „Instrukcji użytkownika” dostępnej na </w:t>
      </w:r>
      <w:proofErr w:type="spellStart"/>
      <w:r>
        <w:rPr>
          <w:rFonts w:ascii="Arial" w:hAnsi="Arial" w:cs="Arial"/>
          <w:sz w:val="22"/>
          <w:szCs w:val="22"/>
          <w:lang w:eastAsia="pl-PL"/>
        </w:rPr>
        <w:t>miniPortalu</w:t>
      </w:r>
      <w:proofErr w:type="spellEnd"/>
      <w:r>
        <w:rPr>
          <w:rFonts w:ascii="Arial" w:hAnsi="Arial" w:cs="Arial"/>
          <w:sz w:val="22"/>
          <w:szCs w:val="22"/>
          <w:lang w:eastAsia="pl-PL"/>
        </w:rPr>
        <w:t>.</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lastRenderedPageBreak/>
        <w:t xml:space="preserve">Wykonawca po upływie terminu do składania ofert nie może skutecznie dokonać zmiany ani wycofać złożonej oferty. Oferta złożona po terminie, zgodnie z art. 226 ust. 1 pkt 1 ustawy </w:t>
      </w:r>
      <w:proofErr w:type="spellStart"/>
      <w:r>
        <w:rPr>
          <w:rFonts w:ascii="Arial" w:hAnsi="Arial" w:cs="Arial"/>
          <w:sz w:val="22"/>
          <w:szCs w:val="22"/>
          <w:lang w:eastAsia="pl-PL"/>
        </w:rPr>
        <w:t>Pzp</w:t>
      </w:r>
      <w:proofErr w:type="spellEnd"/>
      <w:r>
        <w:rPr>
          <w:rFonts w:ascii="Arial" w:hAnsi="Arial" w:cs="Arial"/>
          <w:sz w:val="22"/>
          <w:szCs w:val="22"/>
          <w:lang w:eastAsia="pl-PL"/>
        </w:rPr>
        <w:t xml:space="preserve"> zostanie odrzucona.</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s="Arial"/>
          <w:color w:val="000000"/>
          <w:sz w:val="22"/>
          <w:szCs w:val="22"/>
          <w:lang w:eastAsia="pl-PL"/>
        </w:rPr>
        <w:t>Pzp</w:t>
      </w:r>
      <w:proofErr w:type="spellEnd"/>
      <w:r>
        <w:rPr>
          <w:rFonts w:ascii="Arial" w:eastAsia="CIDFont+F6" w:hAnsi="Arial" w:cs="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t>
      </w:r>
      <w:r>
        <w:rPr>
          <w:rFonts w:ascii="Arial" w:eastAsia="CIDFont+F6" w:hAnsi="Arial" w:cs="Arial"/>
          <w:color w:val="000000"/>
          <w:sz w:val="22"/>
          <w:szCs w:val="22"/>
          <w:lang w:eastAsia="pl-PL"/>
        </w:rPr>
        <w:b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przepisów ustawy z dnia 23 kwietnia 1964 r. – Kodeks cywilny (Dz. U. z 2022 r. poz. 1360, z </w:t>
      </w:r>
      <w:proofErr w:type="spellStart"/>
      <w:r>
        <w:rPr>
          <w:rFonts w:ascii="Arial" w:eastAsia="CIDFont+F6" w:hAnsi="Arial" w:cs="Arial"/>
          <w:color w:val="000000"/>
          <w:sz w:val="22"/>
          <w:szCs w:val="22"/>
          <w:lang w:eastAsia="pl-PL"/>
        </w:rPr>
        <w:t>późn</w:t>
      </w:r>
      <w:proofErr w:type="spellEnd"/>
      <w:r>
        <w:rPr>
          <w:rFonts w:ascii="Arial" w:eastAsia="CIDFont+F6" w:hAnsi="Arial" w:cs="Arial"/>
          <w:color w:val="000000"/>
          <w:sz w:val="22"/>
          <w:szCs w:val="22"/>
          <w:lang w:eastAsia="pl-PL"/>
        </w:rPr>
        <w:t xml:space="preserve">. zm.), postanowieniami </w:t>
      </w:r>
      <w:proofErr w:type="spellStart"/>
      <w:r>
        <w:rPr>
          <w:rFonts w:ascii="Arial" w:eastAsia="CIDFont+F6" w:hAnsi="Arial" w:cs="Arial"/>
          <w:color w:val="000000"/>
          <w:sz w:val="22"/>
          <w:szCs w:val="22"/>
          <w:lang w:eastAsia="pl-PL"/>
        </w:rPr>
        <w:t>Pzp</w:t>
      </w:r>
      <w:proofErr w:type="spellEnd"/>
      <w:r>
        <w:rPr>
          <w:rFonts w:ascii="Arial" w:eastAsia="CIDFont+F6" w:hAnsi="Arial" w:cs="Arial"/>
          <w:color w:val="000000"/>
          <w:sz w:val="22"/>
          <w:szCs w:val="22"/>
          <w:lang w:eastAsia="pl-PL"/>
        </w:rPr>
        <w:t xml:space="preserve"> oraz SWZ.</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6 ust. 1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Stosownie do dyspozycji § 6 ust. 2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t>
      </w:r>
      <w:r>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6 ust. 3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myśl § 7 ust. 1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 pełnomocnictwo przekazuje się w postaci elektronicznej i opatruje się kwalifikowanym podpisem elektronicznym.</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pełnomocnictwo, zostały sporządzone jako dokument w postaci papierowej </w:t>
      </w:r>
      <w:r>
        <w:rPr>
          <w:rFonts w:ascii="Arial" w:eastAsia="CIDFont+F6" w:hAnsi="Arial" w:cs="Arial"/>
          <w:color w:val="000000"/>
          <w:sz w:val="22"/>
          <w:szCs w:val="22"/>
          <w:lang w:eastAsia="pl-PL"/>
        </w:rPr>
        <w:br/>
        <w:t>i opatrzone własnoręcznym podpisem, przekazuje się cyfrowe odwzorowanie tego dokumentu opatrzone kwalifikowanym podpisem elektronicznym, poświadczającym zgodność cyfrowego odwzorowania z dokumentem w postaci papierowej.</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8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xml:space="preserve">. środków komunikacji elektronicznej, w przypadku przekazywania </w:t>
      </w:r>
      <w:r>
        <w:rPr>
          <w:rFonts w:ascii="Arial" w:eastAsia="CIDFont+F6" w:hAnsi="Arial" w:cs="Arial"/>
          <w:color w:val="000000"/>
          <w:sz w:val="22"/>
          <w:szCs w:val="22"/>
          <w:lang w:eastAsia="pl-PL"/>
        </w:rPr>
        <w:b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Pr>
          <w:rFonts w:ascii="Arial" w:eastAsia="CIDFont+F6" w:hAnsi="Arial" w:cs="Arial"/>
          <w:color w:val="000000"/>
          <w:sz w:val="22"/>
          <w:szCs w:val="22"/>
          <w:lang w:eastAsia="pl-PL"/>
        </w:rPr>
        <w:t>ws</w:t>
      </w:r>
      <w:proofErr w:type="spellEnd"/>
      <w:r>
        <w:rPr>
          <w:rFonts w:ascii="Arial" w:eastAsia="CIDFont+F6" w:hAnsi="Arial" w:cs="Arial"/>
          <w:color w:val="000000"/>
          <w:sz w:val="22"/>
          <w:szCs w:val="22"/>
          <w:lang w:eastAsia="pl-PL"/>
        </w:rPr>
        <w:t>. Środków komunikacji elektronicznej).</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Dokumenty elektroniczne w postępowaniu spełniają łącznie następujące wymagania: </w:t>
      </w:r>
      <w:r>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s="Arial"/>
          <w:color w:val="000000"/>
          <w:sz w:val="22"/>
          <w:szCs w:val="22"/>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s="Arial"/>
          <w:color w:val="000000"/>
          <w:sz w:val="22"/>
          <w:szCs w:val="22"/>
          <w:lang w:eastAsia="pl-PL"/>
        </w:rPr>
        <w:br/>
        <w:t>w szczególności za pomocą wydruku; 4) zawierają dane w układzie niepozostawiającym wątpliwości co do treści i kontekstu zapisanych informacji.</w:t>
      </w:r>
    </w:p>
    <w:p w:rsidR="005D2C95" w:rsidRDefault="005D2C9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rsidR="005D2C95" w:rsidRPr="007F4CCD"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 do dnia:</w:t>
      </w:r>
      <w:r w:rsidR="001E4960">
        <w:rPr>
          <w:rFonts w:ascii="Arial" w:eastAsia="Arial" w:hAnsi="Arial"/>
          <w:b/>
          <w:kern w:val="0"/>
          <w:sz w:val="22"/>
          <w:szCs w:val="22"/>
          <w:lang w:eastAsia="pl-PL" w:bidi="ar-SA"/>
        </w:rPr>
        <w:t xml:space="preserve"> 24.10.</w:t>
      </w:r>
      <w:r w:rsidRPr="001E4960">
        <w:rPr>
          <w:rFonts w:ascii="Arial" w:eastAsia="Arial" w:hAnsi="Arial"/>
          <w:b/>
          <w:kern w:val="0"/>
          <w:sz w:val="22"/>
          <w:szCs w:val="22"/>
          <w:lang w:eastAsia="pl-PL" w:bidi="ar-SA"/>
        </w:rPr>
        <w:t>2022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rsidR="005D2C95" w:rsidRDefault="007F4CCD">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Otwarcie ofert odbędzie się w dniu </w:t>
      </w:r>
      <w:r w:rsidR="001E4960" w:rsidRPr="001E4960">
        <w:rPr>
          <w:rFonts w:ascii="Arial" w:eastAsia="Arial" w:hAnsi="Arial" w:cs="Arial"/>
          <w:b/>
          <w:sz w:val="22"/>
          <w:szCs w:val="22"/>
          <w:lang w:eastAsia="pl-PL"/>
        </w:rPr>
        <w:t>24.10.</w:t>
      </w:r>
      <w:r w:rsidRPr="001E4960">
        <w:rPr>
          <w:rFonts w:ascii="Arial" w:eastAsia="Arial" w:hAnsi="Arial" w:cs="Arial"/>
          <w:b/>
          <w:sz w:val="22"/>
          <w:szCs w:val="22"/>
          <w:lang w:eastAsia="pl-PL"/>
        </w:rPr>
        <w:t xml:space="preserve">2022 r. o godzinie 11:00 </w:t>
      </w:r>
      <w:r>
        <w:rPr>
          <w:rFonts w:ascii="Arial" w:eastAsia="Arial" w:hAnsi="Arial" w:cs="Arial"/>
          <w:sz w:val="22"/>
          <w:szCs w:val="22"/>
          <w:lang w:eastAsia="pl-PL"/>
        </w:rPr>
        <w:t>w siedzibie Zamawiającego.</w:t>
      </w:r>
    </w:p>
    <w:p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rsidR="005D2C95" w:rsidRDefault="007F4CCD">
      <w:pPr>
        <w:pStyle w:val="Akapitzlist"/>
        <w:numPr>
          <w:ilvl w:val="0"/>
          <w:numId w:val="22"/>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 xml:space="preserve">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rsidR="005D2C95" w:rsidRDefault="007F4CCD">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rsidR="005D2C95" w:rsidRDefault="007F4CCD">
      <w:pPr>
        <w:pStyle w:val="Akapitzlist"/>
        <w:numPr>
          <w:ilvl w:val="0"/>
          <w:numId w:val="26"/>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lastRenderedPageBreak/>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rsidR="005D2C95" w:rsidRDefault="007F4CCD">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1113"/>
        </w:trPr>
        <w:tc>
          <w:tcPr>
            <w:tcW w:w="10485" w:type="dxa"/>
            <w:shd w:val="pct10" w:color="auto" w:fill="auto"/>
            <w:vAlign w:val="center"/>
          </w:tcPr>
          <w:p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xmlns:wpsCustomData="http://www.wps.cn/officeDocument/2013/wpsCustomData" xmlns:w15="http://schemas.microsoft.com/office/word/2012/wordml">
            <w:pict>
              <v:line id="Łącznik prostoliniowy 1" o:spid="_x0000_s1026" o:spt="20" style="position:absolute;left:0pt;margin-left:-5.6pt;margin-top:-0.1pt;height:0pt;width:494.9pt;z-index:-251656192;mso-width-relative:page;mso-height-relative:page;" filled="f" stroked="t" coordsize="21600,21600" o:gfxdata="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IySotIAAAAHAQAADwAAAAAAAAAB&#10;ACAAAAAiAAAAZHJzL2Rvd25yZXYueG1sUEsBAhQAFAAAAAgAh07iQPaOINLdAQAAsgMAAA4AAAAA&#10;AAAAAQAgAAAAIQEAAGRycy9lMm9Eb2MueG1sUEsFBgAAAAAGAAYAWQEAAHAFAAAAAA==&#10;">
                <v:fill on="f" focussize="0,0"/>
                <v:stroke weight="0.47992125984252pt" color="#000000" joinstyle="round"/>
                <v:imagedata o:title=""/>
                <o:lock v:ext="edit" aspectratio="f"/>
              </v:line>
            </w:pict>
          </mc:Fallback>
        </mc:AlternateContent>
      </w:r>
      <w:r>
        <w:rPr>
          <w:rFonts w:ascii="Arial" w:eastAsia="Arial" w:hAnsi="Arial"/>
          <w:kern w:val="0"/>
          <w:sz w:val="22"/>
          <w:szCs w:val="22"/>
          <w:lang w:eastAsia="pl-PL" w:bidi="ar-SA"/>
        </w:rPr>
        <w:t>Przy wyborze oferty Zamawiający będzie kierował się kryterium:</w:t>
      </w:r>
    </w:p>
    <w:p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rsidR="005D2C95" w:rsidRDefault="007F4CCD">
      <w:pPr>
        <w:autoSpaceDE w:val="0"/>
        <w:adjustRightInd w:val="0"/>
        <w:spacing w:line="276" w:lineRule="auto"/>
        <w:ind w:left="284"/>
        <w:contextualSpacing/>
        <w:jc w:val="both"/>
        <w:rPr>
          <w:rFonts w:ascii="Arial" w:eastAsia="Times New Roman" w:hAnsi="Arial"/>
          <w:b/>
          <w:sz w:val="22"/>
          <w:szCs w:val="22"/>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Pr>
          <w:rFonts w:ascii="Arial" w:eastAsia="Times New Roman" w:hAnsi="Arial"/>
          <w:b/>
          <w:sz w:val="22"/>
          <w:szCs w:val="22"/>
        </w:rPr>
        <w:t>4</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rsidR="005D2C95" w:rsidRDefault="005D2C95">
      <w:pPr>
        <w:autoSpaceDE w:val="0"/>
        <w:adjustRightInd w:val="0"/>
        <w:spacing w:after="120" w:line="276" w:lineRule="auto"/>
        <w:ind w:left="284"/>
        <w:jc w:val="both"/>
        <w:rPr>
          <w:rFonts w:ascii="Arial" w:eastAsia="Times New Roman" w:hAnsi="Arial"/>
          <w:b/>
          <w:sz w:val="22"/>
          <w:szCs w:val="22"/>
        </w:rPr>
      </w:pPr>
    </w:p>
    <w:p w:rsidR="005D2C95" w:rsidRDefault="007F4CCD">
      <w:pPr>
        <w:widowControl/>
        <w:numPr>
          <w:ilvl w:val="0"/>
          <w:numId w:val="29"/>
        </w:numPr>
        <w:tabs>
          <w:tab w:val="left" w:pos="700"/>
        </w:tabs>
        <w:suppressAutoHyphens w:val="0"/>
        <w:autoSpaceDN/>
        <w:spacing w:after="120" w:line="276" w:lineRule="auto"/>
        <w:ind w:left="425"/>
        <w:textAlignment w:val="auto"/>
        <w:rPr>
          <w:rFonts w:ascii="Arial" w:eastAsia="Arial" w:hAnsi="Arial"/>
          <w:b/>
          <w:kern w:val="0"/>
          <w:sz w:val="22"/>
          <w:szCs w:val="22"/>
          <w:lang w:eastAsia="pl-PL" w:bidi="ar-SA"/>
        </w:rPr>
      </w:pPr>
      <w:r>
        <w:rPr>
          <w:rFonts w:ascii="Arial" w:eastAsia="Arial" w:hAnsi="Arial"/>
          <w:kern w:val="0"/>
          <w:sz w:val="22"/>
          <w:szCs w:val="22"/>
          <w:lang w:eastAsia="pl-PL" w:bidi="ar-SA"/>
        </w:rPr>
        <w:t>Kryterium „</w:t>
      </w:r>
      <w:r>
        <w:rPr>
          <w:rFonts w:ascii="Arial" w:eastAsia="Arial" w:hAnsi="Arial"/>
          <w:b/>
          <w:kern w:val="0"/>
          <w:sz w:val="22"/>
          <w:szCs w:val="22"/>
          <w:lang w:eastAsia="pl-PL" w:bidi="ar-SA"/>
        </w:rPr>
        <w:t>Cena</w:t>
      </w:r>
      <w:r>
        <w:rPr>
          <w:rFonts w:ascii="Arial" w:eastAsia="Arial" w:hAnsi="Arial"/>
          <w:kern w:val="0"/>
          <w:sz w:val="22"/>
          <w:szCs w:val="22"/>
          <w:lang w:eastAsia="pl-PL" w:bidi="ar-SA"/>
        </w:rPr>
        <w:t>” będzie liczone w następujący sposób:</w:t>
      </w:r>
    </w:p>
    <w:p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rsidR="005D2C95" w:rsidRDefault="005D2C95">
      <w:pPr>
        <w:widowControl/>
        <w:suppressAutoHyphens w:val="0"/>
        <w:autoSpaceDN/>
        <w:spacing w:line="276" w:lineRule="auto"/>
        <w:rPr>
          <w:rFonts w:ascii="Arial" w:eastAsia="Times New Roman" w:hAnsi="Arial"/>
          <w:kern w:val="0"/>
          <w:sz w:val="22"/>
          <w:szCs w:val="22"/>
          <w:lang w:eastAsia="pl-PL" w:bidi="ar-SA"/>
        </w:rPr>
      </w:pPr>
    </w:p>
    <w:p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rsidR="005D2C95" w:rsidRDefault="007F4CCD">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rsidR="005D2C95" w:rsidRDefault="007F4CCD">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rsidR="005D2C95" w:rsidRDefault="005D2C95">
      <w:pPr>
        <w:widowControl/>
        <w:suppressAutoHyphens w:val="0"/>
        <w:autoSpaceDN/>
        <w:spacing w:line="276" w:lineRule="auto"/>
        <w:rPr>
          <w:rFonts w:ascii="Arial" w:eastAsia="Times New Roman" w:hAnsi="Arial"/>
          <w:kern w:val="0"/>
          <w:sz w:val="22"/>
          <w:szCs w:val="22"/>
          <w:lang w:eastAsia="pl-PL" w:bidi="ar-SA"/>
        </w:rPr>
      </w:pPr>
    </w:p>
    <w:p w:rsidR="001E4960" w:rsidRPr="001E4960" w:rsidRDefault="001E4960" w:rsidP="001E4960">
      <w:pPr>
        <w:pStyle w:val="Akapitzlist"/>
        <w:numPr>
          <w:ilvl w:val="0"/>
          <w:numId w:val="28"/>
        </w:numPr>
        <w:suppressAutoHyphens w:val="0"/>
        <w:autoSpaceDN/>
        <w:spacing w:after="200" w:line="276" w:lineRule="auto"/>
        <w:ind w:left="567" w:hanging="567"/>
        <w:jc w:val="both"/>
        <w:textAlignment w:val="auto"/>
        <w:rPr>
          <w:rFonts w:ascii="Arial" w:eastAsia="Calibri" w:hAnsi="Arial"/>
          <w:sz w:val="22"/>
          <w:szCs w:val="22"/>
        </w:rPr>
      </w:pPr>
      <w:r w:rsidRPr="001E4960">
        <w:rPr>
          <w:rFonts w:ascii="Arial" w:eastAsia="Calibri" w:hAnsi="Arial"/>
          <w:b/>
          <w:sz w:val="22"/>
          <w:szCs w:val="22"/>
        </w:rPr>
        <w:t xml:space="preserve">Kryterium „Termin dostawy” </w:t>
      </w:r>
      <w:r w:rsidRPr="001E4960">
        <w:rPr>
          <w:rFonts w:ascii="Arial" w:eastAsia="Calibri" w:hAnsi="Arial"/>
          <w:sz w:val="22"/>
          <w:szCs w:val="22"/>
        </w:rPr>
        <w:t>będzie liczone w następujący sposób: najwyższą liczbę punktów za to kryterium (40 pkt) otrzyma oferta o najkrótszym terminie dostawy (wykazanym w Formularzu ofertowym), pozostali Wykonawcy odpowiednio mniej, stosownie do wzoru:</w:t>
      </w:r>
    </w:p>
    <w:p w:rsidR="001E4960" w:rsidRPr="001E4960" w:rsidRDefault="001E4960" w:rsidP="001E4960">
      <w:pPr>
        <w:widowControl/>
        <w:ind w:left="1418"/>
        <w:rPr>
          <w:rFonts w:ascii="Arial" w:eastAsia="Calibri" w:hAnsi="Arial" w:cs="Times New Roman"/>
          <w:sz w:val="22"/>
          <w:szCs w:val="22"/>
          <w:lang w:bidi="ar-SA"/>
        </w:rPr>
      </w:pPr>
      <w:r w:rsidRPr="001E4960">
        <w:rPr>
          <w:rFonts w:ascii="Arial" w:eastAsia="Calibri" w:hAnsi="Arial" w:cs="Times New Roman"/>
          <w:sz w:val="22"/>
          <w:szCs w:val="22"/>
          <w:lang w:bidi="ar-SA"/>
        </w:rPr>
        <w:t xml:space="preserve">najkrótszy zaoferowany termin dostawy </w:t>
      </w:r>
    </w:p>
    <w:p w:rsidR="001E4960" w:rsidRPr="001E4960" w:rsidRDefault="001E4960" w:rsidP="001E4960">
      <w:pPr>
        <w:widowControl/>
        <w:ind w:left="360"/>
        <w:rPr>
          <w:rFonts w:ascii="Arial" w:eastAsia="Calibri" w:hAnsi="Arial" w:cs="Times New Roman"/>
          <w:sz w:val="22"/>
          <w:szCs w:val="22"/>
          <w:vertAlign w:val="subscript"/>
          <w:lang w:bidi="ar-SA"/>
        </w:rPr>
      </w:pPr>
      <w:r w:rsidRPr="001E4960">
        <w:rPr>
          <w:rFonts w:ascii="Arial" w:eastAsia="Calibri" w:hAnsi="Arial" w:cs="Times New Roman"/>
          <w:sz w:val="22"/>
          <w:szCs w:val="22"/>
          <w:lang w:bidi="ar-SA"/>
        </w:rPr>
        <w:t>B = ------------------------------------------------------------------------- x 40 punktów</w:t>
      </w:r>
    </w:p>
    <w:p w:rsidR="001E4960" w:rsidRPr="001E4960" w:rsidRDefault="001E4960" w:rsidP="001E4960">
      <w:pPr>
        <w:widowControl/>
        <w:tabs>
          <w:tab w:val="left" w:pos="3240"/>
        </w:tabs>
        <w:spacing w:after="240"/>
        <w:ind w:left="1701"/>
        <w:rPr>
          <w:rFonts w:ascii="Arial" w:eastAsia="Calibri" w:hAnsi="Arial" w:cs="Times New Roman"/>
          <w:sz w:val="22"/>
          <w:szCs w:val="22"/>
          <w:lang w:bidi="ar-SA"/>
        </w:rPr>
      </w:pPr>
      <w:r w:rsidRPr="001E4960">
        <w:rPr>
          <w:rFonts w:ascii="Arial" w:eastAsia="Calibri" w:hAnsi="Arial" w:cs="Times New Roman"/>
          <w:sz w:val="22"/>
          <w:szCs w:val="22"/>
          <w:lang w:bidi="ar-SA"/>
        </w:rPr>
        <w:t>termin dostawy oferty badanej</w:t>
      </w:r>
    </w:p>
    <w:p w:rsidR="001E4960" w:rsidRPr="001E4960" w:rsidRDefault="001E4960" w:rsidP="001E4960">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rsidR="001E4960" w:rsidRPr="001E4960" w:rsidRDefault="001E4960" w:rsidP="001E4960">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10</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roboczych</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rsidR="005D2C95" w:rsidRDefault="005D2C95">
      <w:pPr>
        <w:widowControl/>
        <w:suppressAutoHyphens w:val="0"/>
        <w:autoSpaceDN/>
        <w:spacing w:line="276" w:lineRule="auto"/>
        <w:rPr>
          <w:rFonts w:ascii="Arial" w:eastAsia="Times New Roman" w:hAnsi="Arial"/>
          <w:kern w:val="0"/>
          <w:sz w:val="22"/>
          <w:szCs w:val="22"/>
          <w:lang w:eastAsia="pl-PL" w:bidi="ar-SA"/>
        </w:rPr>
      </w:pPr>
    </w:p>
    <w:p w:rsidR="005D2C95" w:rsidRDefault="007F4CCD">
      <w:pPr>
        <w:pStyle w:val="Akapitzlist"/>
        <w:spacing w:line="276" w:lineRule="auto"/>
        <w:ind w:left="426"/>
        <w:jc w:val="both"/>
        <w:rPr>
          <w:rFonts w:ascii="Arial" w:hAnsi="Arial" w:cs="Arial"/>
          <w:b/>
          <w:sz w:val="22"/>
          <w:szCs w:val="22"/>
        </w:rPr>
      </w:pPr>
      <w:r>
        <w:rPr>
          <w:rFonts w:ascii="Arial" w:hAnsi="Arial" w:cs="Arial"/>
          <w:b/>
          <w:sz w:val="22"/>
          <w:szCs w:val="22"/>
        </w:rPr>
        <w:t xml:space="preserve">Uwaga! </w:t>
      </w:r>
    </w:p>
    <w:p w:rsidR="005D2C95" w:rsidRDefault="007F4CCD">
      <w:pPr>
        <w:pStyle w:val="Akapitzlist"/>
        <w:spacing w:after="120" w:line="276" w:lineRule="auto"/>
        <w:ind w:left="357"/>
        <w:jc w:val="both"/>
        <w:rPr>
          <w:rFonts w:ascii="Arial" w:hAnsi="Arial" w:cs="Arial"/>
          <w:sz w:val="22"/>
          <w:szCs w:val="22"/>
        </w:rPr>
      </w:pPr>
      <w:r>
        <w:rPr>
          <w:rFonts w:ascii="Arial" w:hAnsi="Arial" w:cs="Arial"/>
          <w:sz w:val="22"/>
          <w:szCs w:val="22"/>
        </w:rPr>
        <w:t>W przypadku, gdy Wykonawca nie wskaże powyższego w Formularzu ofertowym Zamawiający przyjmie, iż zaoferowano maksymalny dopuszczony termin dostawy, a co za tym idzie Wykonawca otrzyma 0 pkt.</w:t>
      </w:r>
    </w:p>
    <w:p w:rsidR="005D2C95" w:rsidRDefault="005D2C95">
      <w:pPr>
        <w:spacing w:line="276" w:lineRule="auto"/>
        <w:ind w:left="567"/>
        <w:jc w:val="both"/>
        <w:rPr>
          <w:rFonts w:ascii="Arial" w:eastAsia="Times New Roman" w:hAnsi="Arial"/>
          <w:sz w:val="22"/>
          <w:szCs w:val="22"/>
        </w:rPr>
      </w:pPr>
    </w:p>
    <w:p w:rsidR="005D2C95" w:rsidRDefault="007F4CCD">
      <w:pPr>
        <w:pStyle w:val="Akapitzlist"/>
        <w:numPr>
          <w:ilvl w:val="0"/>
          <w:numId w:val="28"/>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Pr>
          <w:rFonts w:ascii="Arial" w:hAnsi="Arial" w:cs="Arial"/>
          <w:sz w:val="22"/>
          <w:szCs w:val="22"/>
        </w:rPr>
        <w:t xml:space="preserve">Cena, Termin dostawy, </w:t>
      </w:r>
      <w:r>
        <w:rPr>
          <w:rFonts w:ascii="Arial" w:eastAsia="Calibri" w:hAnsi="Arial" w:cs="Arial"/>
          <w:sz w:val="22"/>
          <w:szCs w:val="22"/>
        </w:rPr>
        <w:t>Termin wymiany w przypadku reklamacji</w:t>
      </w:r>
      <w:r>
        <w:rPr>
          <w:rFonts w:ascii="Arial" w:hAnsi="Arial" w:cs="Arial"/>
          <w:sz w:val="22"/>
          <w:szCs w:val="22"/>
        </w:rPr>
        <w:t xml:space="preserve">, tj. </w:t>
      </w:r>
      <w:r>
        <w:rPr>
          <w:rFonts w:ascii="Arial" w:hAnsi="Arial" w:cs="Arial"/>
          <w:iCs/>
          <w:sz w:val="22"/>
          <w:szCs w:val="22"/>
        </w:rPr>
        <w:t>A+B.</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lastRenderedPageBreak/>
        <w:t>W przypadku gdy w postępowaniu przewiduje się możliwość składania oferty w częściach (pakietach), każdy część podlegać będzie odrębnej ocenie.</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rsidR="005D2C95" w:rsidRDefault="007F4CCD">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trPr>
          <w:trHeight w:hRule="exact" w:val="422"/>
        </w:trPr>
        <w:tc>
          <w:tcPr>
            <w:tcW w:w="10629"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rsidR="005D2C95" w:rsidRDefault="007F4CCD">
      <w:pPr>
        <w:pStyle w:val="Akapitzlist"/>
        <w:numPr>
          <w:ilvl w:val="0"/>
          <w:numId w:val="31"/>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trPr>
          <w:trHeight w:val="478"/>
        </w:trPr>
        <w:tc>
          <w:tcPr>
            <w:tcW w:w="10485" w:type="dxa"/>
            <w:shd w:val="clear" w:color="auto" w:fill="D9D9D9"/>
          </w:tcPr>
          <w:p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rsidR="005D2C95" w:rsidRDefault="005D2C95">
            <w:pPr>
              <w:spacing w:before="120" w:after="120" w:line="276" w:lineRule="auto"/>
              <w:rPr>
                <w:rFonts w:ascii="Arial" w:eastAsia="Times New Roman" w:hAnsi="Arial"/>
                <w:b/>
                <w:sz w:val="22"/>
                <w:szCs w:val="22"/>
              </w:rPr>
            </w:pPr>
          </w:p>
          <w:p w:rsidR="005D2C95" w:rsidRDefault="005D2C95">
            <w:pPr>
              <w:spacing w:before="120" w:after="120" w:line="276" w:lineRule="auto"/>
              <w:rPr>
                <w:rFonts w:ascii="Arial" w:eastAsia="Times New Roman" w:hAnsi="Arial"/>
                <w:b/>
                <w:sz w:val="22"/>
                <w:szCs w:val="22"/>
              </w:rPr>
            </w:pPr>
          </w:p>
          <w:p w:rsidR="005D2C95" w:rsidRDefault="005D2C95">
            <w:pPr>
              <w:spacing w:before="120" w:after="120" w:line="276" w:lineRule="auto"/>
              <w:rPr>
                <w:rFonts w:ascii="Arial" w:eastAsia="Times New Roman" w:hAnsi="Arial"/>
                <w:sz w:val="22"/>
                <w:szCs w:val="22"/>
              </w:rPr>
            </w:pPr>
          </w:p>
        </w:tc>
      </w:tr>
    </w:tbl>
    <w:p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4" w:history="1">
        <w:r>
          <w:rPr>
            <w:rStyle w:val="Hipercze"/>
            <w:rFonts w:ascii="Arial" w:hAnsi="Arial"/>
            <w:sz w:val="22"/>
            <w:szCs w:val="22"/>
          </w:rPr>
          <w:t>iod@szpitalzawiercie.pl</w:t>
        </w:r>
      </w:hyperlink>
      <w:r>
        <w:rPr>
          <w:rFonts w:ascii="Arial" w:hAnsi="Arial"/>
          <w:sz w:val="22"/>
          <w:szCs w:val="22"/>
        </w:rPr>
        <w:t xml:space="preserve">; </w:t>
      </w:r>
    </w:p>
    <w:p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lastRenderedPageBreak/>
        <w:t xml:space="preserve">Pani/Pana dane osobowe przetwarzane będą na podstawie art. 6 ust. 1 lit. c RODO w celu związanym z postępowaniem o udzielenie zamówienia publicznego; </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posiada Pani/Pan: </w:t>
      </w:r>
    </w:p>
    <w:p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trPr>
          <w:trHeight w:hRule="exact" w:val="510"/>
        </w:trPr>
        <w:tc>
          <w:tcPr>
            <w:tcW w:w="10485" w:type="dxa"/>
            <w:shd w:val="pct10" w:color="auto" w:fill="auto"/>
            <w:vAlign w:val="center"/>
          </w:tcPr>
          <w:p w:rsidR="005D2C95" w:rsidRDefault="007F4CCD">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rsidR="005D2C95" w:rsidRDefault="007F4CC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rsidR="005D2C95" w:rsidRDefault="007F4CCD">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rsidR="005D2C95" w:rsidRDefault="007F4CC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rsidR="005D2C95" w:rsidRDefault="007F4CCD">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rsidR="005D2C95" w:rsidRDefault="007F4CCD">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rsidR="005D2C95" w:rsidRDefault="007F4CCD">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rsidR="005D2C95" w:rsidRDefault="007F4CCD">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trPr>
          <w:trHeight w:hRule="exact" w:val="615"/>
        </w:trPr>
        <w:tc>
          <w:tcPr>
            <w:tcW w:w="10485" w:type="dxa"/>
            <w:gridSpan w:val="4"/>
            <w:shd w:val="pct10" w:color="auto" w:fill="auto"/>
            <w:vAlign w:val="center"/>
          </w:tcPr>
          <w:p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rsidR="005D2C95" w:rsidRDefault="005D2C95">
            <w:pPr>
              <w:spacing w:before="120" w:after="120" w:line="276" w:lineRule="auto"/>
              <w:rPr>
                <w:rFonts w:ascii="Arial" w:eastAsia="Times New Roman" w:hAnsi="Arial"/>
                <w:b/>
                <w:sz w:val="22"/>
                <w:szCs w:val="22"/>
              </w:rPr>
            </w:pPr>
          </w:p>
          <w:p w:rsidR="005D2C95" w:rsidRDefault="005D2C95">
            <w:pPr>
              <w:spacing w:before="120" w:after="120" w:line="276" w:lineRule="auto"/>
              <w:rPr>
                <w:rFonts w:ascii="Arial" w:eastAsia="Times New Roman" w:hAnsi="Arial"/>
                <w:b/>
                <w:sz w:val="22"/>
                <w:szCs w:val="22"/>
              </w:rPr>
            </w:pPr>
          </w:p>
          <w:p w:rsidR="005D2C95" w:rsidRDefault="005D2C95">
            <w:pPr>
              <w:spacing w:before="120" w:after="120" w:line="276" w:lineRule="auto"/>
              <w:rPr>
                <w:rFonts w:ascii="Arial" w:eastAsia="Times New Roman" w:hAnsi="Arial"/>
                <w:sz w:val="22"/>
                <w:szCs w:val="22"/>
              </w:rPr>
            </w:pPr>
          </w:p>
        </w:tc>
      </w:tr>
      <w:tr w:rsidR="005D2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Wszystkie załączniki stanowią integralną część SWZ:</w:t>
            </w:r>
          </w:p>
        </w:tc>
        <w:tc>
          <w:tcPr>
            <w:tcW w:w="1820" w:type="dxa"/>
            <w:shd w:val="clear" w:color="auto" w:fill="auto"/>
            <w:vAlign w:val="bottom"/>
          </w:tcPr>
          <w:p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załącznik nr 4 do SWZ,</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sz w:val="22"/>
          <w:szCs w:val="22"/>
        </w:rPr>
        <w:t>późn</w:t>
      </w:r>
      <w:proofErr w:type="spellEnd"/>
      <w:r>
        <w:rPr>
          <w:rFonts w:ascii="Arial" w:hAnsi="Arial" w:cs="Arial"/>
          <w:sz w:val="22"/>
          <w:szCs w:val="22"/>
        </w:rPr>
        <w:t xml:space="preserve">. zm.) – </w:t>
      </w:r>
      <w:r>
        <w:rPr>
          <w:rFonts w:ascii="Arial" w:hAnsi="Arial" w:cs="Arial"/>
          <w:b/>
          <w:bCs/>
          <w:sz w:val="22"/>
          <w:szCs w:val="22"/>
        </w:rPr>
        <w:t>załącznik nr 5 do SWZ</w:t>
      </w:r>
      <w:r>
        <w:rPr>
          <w:rFonts w:ascii="Arial" w:hAnsi="Arial" w:cs="Arial"/>
          <w:sz w:val="22"/>
          <w:szCs w:val="22"/>
        </w:rPr>
        <w:t>,</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xml:space="preserve"> – </w:t>
      </w:r>
      <w:r>
        <w:rPr>
          <w:rFonts w:ascii="Arial" w:hAnsi="Arial" w:cs="Arial"/>
          <w:b/>
          <w:bCs/>
          <w:sz w:val="22"/>
          <w:szCs w:val="22"/>
        </w:rPr>
        <w:t>załącznik nr 6 do SWZ,</w:t>
      </w:r>
    </w:p>
    <w:p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załącznik nr 7 do SWZ.</w:t>
      </w:r>
    </w:p>
    <w:p w:rsidR="005D2C95" w:rsidRDefault="005D2C95">
      <w:pPr>
        <w:pStyle w:val="Tekstpodstawowy2"/>
        <w:spacing w:line="276" w:lineRule="auto"/>
        <w:jc w:val="center"/>
        <w:rPr>
          <w:rFonts w:ascii="Arial" w:hAnsi="Arial" w:cs="Arial"/>
          <w:sz w:val="28"/>
          <w:szCs w:val="22"/>
        </w:rPr>
      </w:pPr>
    </w:p>
    <w:sectPr w:rsidR="005D2C95">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FC" w:rsidRDefault="007F4CCD">
      <w:r>
        <w:separator/>
      </w:r>
    </w:p>
  </w:endnote>
  <w:endnote w:type="continuationSeparator" w:id="0">
    <w:p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D2C95" w:rsidRDefault="005D2C95">
    <w:pPr>
      <w:pStyle w:val="Stopka"/>
      <w:jc w:val="center"/>
      <w:rPr>
        <w:rFonts w:ascii="Franklin Gothic Book" w:hAnsi="Franklin Gothic Book" w:cs="Calibri"/>
        <w:b/>
        <w:sz w:val="16"/>
        <w:szCs w:val="18"/>
      </w:rPr>
    </w:pPr>
  </w:p>
  <w:p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95FE8">
      <w:rPr>
        <w:rFonts w:ascii="Ubuntu, Arial" w:hAnsi="Ubuntu, Arial" w:cs="Ubuntu, Arial"/>
        <w:bCs/>
        <w:noProof/>
        <w:sz w:val="16"/>
        <w:szCs w:val="16"/>
      </w:rPr>
      <w:t>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95FE8">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FC" w:rsidRDefault="007F4CCD">
      <w:r>
        <w:separator/>
      </w:r>
    </w:p>
  </w:footnote>
  <w:footnote w:type="continuationSeparator" w:id="0">
    <w:p w:rsidR="007250FC" w:rsidRDefault="007F4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7"/>
  </w:num>
  <w:num w:numId="3">
    <w:abstractNumId w:val="15"/>
  </w:num>
  <w:num w:numId="4">
    <w:abstractNumId w:val="40"/>
  </w:num>
  <w:num w:numId="5">
    <w:abstractNumId w:val="38"/>
  </w:num>
  <w:num w:numId="6">
    <w:abstractNumId w:val="0"/>
  </w:num>
  <w:num w:numId="7">
    <w:abstractNumId w:val="39"/>
  </w:num>
  <w:num w:numId="8">
    <w:abstractNumId w:val="29"/>
  </w:num>
  <w:num w:numId="9">
    <w:abstractNumId w:val="20"/>
  </w:num>
  <w:num w:numId="10">
    <w:abstractNumId w:val="21"/>
  </w:num>
  <w:num w:numId="11">
    <w:abstractNumId w:val="6"/>
  </w:num>
  <w:num w:numId="12">
    <w:abstractNumId w:val="11"/>
  </w:num>
  <w:num w:numId="13">
    <w:abstractNumId w:val="37"/>
  </w:num>
  <w:num w:numId="14">
    <w:abstractNumId w:val="34"/>
  </w:num>
  <w:num w:numId="15">
    <w:abstractNumId w:val="24"/>
  </w:num>
  <w:num w:numId="16">
    <w:abstractNumId w:val="22"/>
  </w:num>
  <w:num w:numId="17">
    <w:abstractNumId w:val="1"/>
  </w:num>
  <w:num w:numId="18">
    <w:abstractNumId w:val="26"/>
  </w:num>
  <w:num w:numId="19">
    <w:abstractNumId w:val="5"/>
  </w:num>
  <w:num w:numId="20">
    <w:abstractNumId w:val="28"/>
  </w:num>
  <w:num w:numId="21">
    <w:abstractNumId w:val="17"/>
  </w:num>
  <w:num w:numId="22">
    <w:abstractNumId w:val="30"/>
  </w:num>
  <w:num w:numId="23">
    <w:abstractNumId w:val="13"/>
  </w:num>
  <w:num w:numId="24">
    <w:abstractNumId w:val="14"/>
  </w:num>
  <w:num w:numId="25">
    <w:abstractNumId w:val="36"/>
  </w:num>
  <w:num w:numId="26">
    <w:abstractNumId w:val="16"/>
  </w:num>
  <w:num w:numId="27">
    <w:abstractNumId w:val="18"/>
  </w:num>
  <w:num w:numId="28">
    <w:abstractNumId w:val="2"/>
  </w:num>
  <w:num w:numId="29">
    <w:abstractNumId w:val="3"/>
  </w:num>
  <w:num w:numId="30">
    <w:abstractNumId w:val="10"/>
  </w:num>
  <w:num w:numId="31">
    <w:abstractNumId w:val="7"/>
  </w:num>
  <w:num w:numId="32">
    <w:abstractNumId w:val="9"/>
  </w:num>
  <w:num w:numId="33">
    <w:abstractNumId w:val="25"/>
  </w:num>
  <w:num w:numId="34">
    <w:abstractNumId w:val="12"/>
  </w:num>
  <w:num w:numId="35">
    <w:abstractNumId w:val="19"/>
  </w:num>
  <w:num w:numId="36">
    <w:abstractNumId w:val="35"/>
  </w:num>
  <w:num w:numId="37">
    <w:abstractNumId w:val="32"/>
  </w:num>
  <w:num w:numId="38">
    <w:abstractNumId w:val="31"/>
  </w:num>
  <w:num w:numId="39">
    <w:abstractNumId w:val="33"/>
  </w:num>
  <w:num w:numId="40">
    <w:abstractNumId w:val="23"/>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35702"/>
    <w:rsid w:val="00440750"/>
    <w:rsid w:val="00444FE8"/>
    <w:rsid w:val="00447BC2"/>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niportal.uzp.gov.p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ampub@szpitalzawierci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pitalzawiercie.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98A24-8C91-400D-B34D-E8566F6B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8625</Words>
  <Characters>51752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Roksana Paulewicz</cp:lastModifiedBy>
  <cp:revision>6</cp:revision>
  <cp:lastPrinted>2022-09-20T11:56:00Z</cp:lastPrinted>
  <dcterms:created xsi:type="dcterms:W3CDTF">2022-09-14T08:18:00Z</dcterms:created>
  <dcterms:modified xsi:type="dcterms:W3CDTF">2022-09-20T11:59:00Z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