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67588A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>Znak</w:t>
            </w:r>
            <w:r w:rsidRPr="008A2D49">
              <w:rPr>
                <w:rFonts w:ascii="Arial" w:eastAsia="Tahoma" w:hAnsi="Arial" w:cs="Arial"/>
              </w:rPr>
              <w:t xml:space="preserve"> </w:t>
            </w:r>
            <w:r w:rsidRPr="008A2D49">
              <w:rPr>
                <w:rFonts w:ascii="Arial" w:hAnsi="Arial" w:cs="Arial"/>
              </w:rPr>
              <w:t>sprawy:</w:t>
            </w:r>
            <w:r w:rsidR="00534FCF" w:rsidRPr="008A2D49">
              <w:rPr>
                <w:rFonts w:ascii="Arial" w:eastAsia="Tahoma" w:hAnsi="Arial" w:cs="Arial"/>
              </w:rPr>
              <w:t xml:space="preserve"> </w:t>
            </w:r>
            <w:r w:rsidR="002A3995" w:rsidRPr="008A2D49">
              <w:rPr>
                <w:rFonts w:ascii="Arial" w:eastAsia="Tahoma" w:hAnsi="Arial" w:cs="Arial"/>
              </w:rPr>
              <w:t>DZP/PN/</w:t>
            </w:r>
            <w:r w:rsidR="00165EF6">
              <w:rPr>
                <w:rFonts w:ascii="Arial" w:eastAsia="Tahoma" w:hAnsi="Arial" w:cs="Arial"/>
              </w:rPr>
              <w:t>6</w:t>
            </w:r>
            <w:r w:rsidR="00F14713">
              <w:rPr>
                <w:rFonts w:ascii="Arial" w:eastAsia="Tahoma" w:hAnsi="Arial" w:cs="Arial"/>
              </w:rPr>
              <w:t>3</w:t>
            </w:r>
            <w:r w:rsidR="002A3995"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F14713" w:rsidRDefault="00F1471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F14713" w:rsidRPr="008A2D49" w:rsidRDefault="00F1471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F1471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9B07CA">
              <w:rPr>
                <w:rFonts w:ascii="Arial" w:hAnsi="Arial" w:cs="Arial"/>
              </w:rPr>
              <w:t>1</w:t>
            </w:r>
            <w:r w:rsidR="00F14713">
              <w:rPr>
                <w:rFonts w:ascii="Arial" w:hAnsi="Arial" w:cs="Arial"/>
              </w:rPr>
              <w:t>9</w:t>
            </w:r>
            <w:r w:rsidR="00165EF6">
              <w:rPr>
                <w:rFonts w:ascii="Arial" w:hAnsi="Arial" w:cs="Arial"/>
              </w:rPr>
              <w:t>.10</w:t>
            </w:r>
            <w:r w:rsidR="00015428" w:rsidRPr="008A2D49">
              <w:rPr>
                <w:rFonts w:ascii="Arial" w:hAnsi="Arial" w:cs="Arial"/>
              </w:rPr>
              <w:t>.202</w:t>
            </w:r>
            <w:r w:rsidR="00346B57" w:rsidRPr="008A2D49">
              <w:rPr>
                <w:rFonts w:ascii="Arial" w:hAnsi="Arial" w:cs="Arial"/>
              </w:rPr>
              <w:t>1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8A2D49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65EF6" w:rsidRPr="008A2D49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E6061" w:rsidRPr="008A2D49" w:rsidRDefault="004D23FA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4E6061" w:rsidRPr="008A2D49">
        <w:rPr>
          <w:rFonts w:ascii="Arial" w:eastAsia="Times New Roman" w:hAnsi="Arial" w:cs="Arial"/>
          <w:lang w:eastAsia="pl-PL"/>
        </w:rPr>
        <w:t xml:space="preserve">Dostawa </w:t>
      </w:r>
      <w:r w:rsidR="00F14713">
        <w:rPr>
          <w:rFonts w:ascii="Arial" w:eastAsia="Times New Roman" w:hAnsi="Arial" w:cs="Arial"/>
          <w:lang w:eastAsia="pl-PL"/>
        </w:rPr>
        <w:t>produktów leczniczych przeznaczonych do realizacji programu lekowego pn. „Leczenie cukrzycowego obrzęku plamki DME” – 4 pakiety</w:t>
      </w: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4713" w:rsidRDefault="00F14713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F14713" w:rsidRPr="008A2D49" w:rsidRDefault="00F14713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8A2D49" w:rsidRDefault="004D23FA" w:rsidP="00F14713">
      <w:pPr>
        <w:pStyle w:val="Akapitzlist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8A2D4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A2D49">
        <w:rPr>
          <w:rFonts w:ascii="Arial" w:hAnsi="Arial" w:cs="Arial"/>
          <w:color w:val="000000"/>
          <w:lang w:val="pl-PL"/>
        </w:rPr>
        <w:t xml:space="preserve">awierciu </w:t>
      </w:r>
      <w:r w:rsidR="00F14713">
        <w:rPr>
          <w:rFonts w:ascii="Arial" w:hAnsi="Arial" w:cs="Arial"/>
          <w:color w:val="000000"/>
          <w:lang w:val="pl-PL"/>
        </w:rPr>
        <w:t xml:space="preserve">informuje, że zgodnie z treścią art. 257 Ustawy </w:t>
      </w:r>
      <w:proofErr w:type="spellStart"/>
      <w:r w:rsidR="00F14713">
        <w:rPr>
          <w:rFonts w:ascii="Arial" w:hAnsi="Arial" w:cs="Arial"/>
          <w:color w:val="000000"/>
          <w:lang w:val="pl-PL"/>
        </w:rPr>
        <w:t>Pzp</w:t>
      </w:r>
      <w:proofErr w:type="spellEnd"/>
      <w:r w:rsidR="00F14713">
        <w:rPr>
          <w:rFonts w:ascii="Arial" w:hAnsi="Arial" w:cs="Arial"/>
          <w:color w:val="000000"/>
          <w:lang w:val="pl-PL"/>
        </w:rPr>
        <w:t xml:space="preserve">. przewiduje możliwość unieważnienia postępowania o udzielenie zamówienia publicznego, jeżeli środki publiczne, które zamierzał przeznaczyć na sfinansowanie całości lub części zamówienia nie zostały mu przyznane. </w:t>
      </w:r>
    </w:p>
    <w:p w:rsidR="00FA63FB" w:rsidRPr="008A2D49" w:rsidRDefault="00FA63FB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455C55" w:rsidRPr="002336B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2336B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75" w:rsidRDefault="00D82C75" w:rsidP="007E3857">
      <w:pPr>
        <w:spacing w:after="0" w:line="240" w:lineRule="auto"/>
      </w:pPr>
      <w:r>
        <w:separator/>
      </w:r>
    </w:p>
  </w:endnote>
  <w:endnote w:type="continuationSeparator" w:id="0">
    <w:p w:rsidR="00D82C75" w:rsidRDefault="00D82C7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75" w:rsidRDefault="00D82C75" w:rsidP="007E3857">
      <w:pPr>
        <w:spacing w:after="0" w:line="240" w:lineRule="auto"/>
      </w:pPr>
      <w:r>
        <w:separator/>
      </w:r>
    </w:p>
  </w:footnote>
  <w:footnote w:type="continuationSeparator" w:id="0">
    <w:p w:rsidR="00D82C75" w:rsidRDefault="00D82C7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82C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82C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82C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F759D"/>
    <w:rsid w:val="0070205C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90476B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03614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82C75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14713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B61F-3800-4816-AB67-203E0D51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180</cp:revision>
  <cp:lastPrinted>2021-10-19T10:10:00Z</cp:lastPrinted>
  <dcterms:created xsi:type="dcterms:W3CDTF">2019-04-02T08:28:00Z</dcterms:created>
  <dcterms:modified xsi:type="dcterms:W3CDTF">2021-10-19T10:10:00Z</dcterms:modified>
</cp:coreProperties>
</file>