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6183" w:rsidRDefault="00C46993">
      <w:pPr>
        <w:pStyle w:val="Default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2 do SWZ</w:t>
      </w:r>
    </w:p>
    <w:p w:rsidR="00E76183" w:rsidRDefault="00E76183">
      <w:pPr>
        <w:pStyle w:val="Default"/>
        <w:rPr>
          <w:b/>
          <w:bCs/>
          <w:sz w:val="28"/>
          <w:szCs w:val="28"/>
        </w:rPr>
      </w:pPr>
    </w:p>
    <w:p w:rsidR="00E76183" w:rsidRDefault="00E7618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76183" w:rsidRDefault="00C46993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OPIS PRZEDMIOTU ZAMÓWIENIA</w:t>
      </w:r>
    </w:p>
    <w:p w:rsidR="00E76183" w:rsidRDefault="00E76183">
      <w:pPr>
        <w:pStyle w:val="Default"/>
        <w:jc w:val="center"/>
        <w:rPr>
          <w:sz w:val="28"/>
          <w:szCs w:val="28"/>
        </w:rPr>
      </w:pPr>
    </w:p>
    <w:p w:rsidR="00E76183" w:rsidRDefault="00C4699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USŁUGA NADZORU AUTORSKIEGO ZAINSTALOWANEGO U ZAMAWIAJĄCEGO ZINTEGROWANEGO SYSTEMU INFORMATYCZNEGO INFOMEDICA/AMMS. </w:t>
      </w:r>
    </w:p>
    <w:p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:rsidR="00E76183" w:rsidRDefault="00E76183">
      <w:pPr>
        <w:pStyle w:val="Default"/>
        <w:rPr>
          <w:rFonts w:ascii="Calibri" w:hAnsi="Calibri" w:cs="Calibri"/>
          <w:sz w:val="22"/>
          <w:szCs w:val="22"/>
        </w:rPr>
      </w:pPr>
    </w:p>
    <w:p w:rsidR="00E76183" w:rsidRDefault="00C46993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WYKAZ MODUŁÓW ZINTEGROWANEGO SYSTEMU INFORMATYCZNEGO INFOMEDICA/AMMS POSIADANYCH PRZEZ ZAMAWIAJĄCEGO:</w:t>
      </w:r>
    </w:p>
    <w:tbl>
      <w:tblPr>
        <w:tblW w:w="89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4548"/>
        <w:gridCol w:w="1689"/>
        <w:gridCol w:w="1559"/>
        <w:gridCol w:w="160"/>
      </w:tblGrid>
      <w:tr w:rsidR="00E76183">
        <w:trPr>
          <w:gridAfter w:val="1"/>
          <w:wAfter w:w="160" w:type="dxa"/>
          <w:trHeight w:val="1440"/>
          <w:jc w:val="center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modułu/funkcjonalności IM/A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MMS lub innego - zgodnie z Listą Cenową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licencjonowania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licencji</w:t>
            </w:r>
          </w:p>
        </w:tc>
      </w:tr>
      <w:tr w:rsidR="00E76183">
        <w:trPr>
          <w:trHeight w:val="300"/>
          <w:jc w:val="center"/>
        </w:trPr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Ruch Chorych (Izba Przyjęć, Oddziały, Statystyka Medyczna, Zlecenia)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Zakażenia Szpitalne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AMMS - Rejestracja, Gabinety,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Statystyka Medyczna, Zlecenia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Rehabilitacja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Pracownia Diagnostyczna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Apteka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Apteczka Oddziałowa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Laboratorium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Integracja z EWP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AMMS - Punkt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Pobrań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Bank krwi (InfoMedica)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repozytorium Elektronicznej Dokumentacji Medycznej (AMDX)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Formularzowa Dokumentacja Medyczna - Edytor Formularzy + pakiet OPEN formularzy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Zarządzanie Dokumentacją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Medyczną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Symulator JGP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Komercja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AMMS - Blok Operacyjny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e-Rejestracja, e-Wiadomości,e-Dokumentacja, e-Wywiad, e-Świadczenia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e-Partner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eRecepta Standard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eZwolnienia - eZLA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42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eSkierowanie - Obsługa e-skierowań, wystawianie i przyjęcie do realizacji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BioHazard (z Rejestrem Covid)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TOPSOR - interfejs integracyjny z systemu AMMS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WDSZ - RIS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Finanse-Księgowość 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Rejestr Sprzedaży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Koszty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Wycena Kosztów Normatywnych Świadczeń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Kadry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Płace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Ewidencja Czasu Pracy (Grafik)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Magazynowo-Materiałowa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Środki Trwałe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Wyposażenie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Elektroniczna Inwentaryzacja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Personal Data Protection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mHOSP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OPEN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Biała lista podatników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EVENT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Kasa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USER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76183">
        <w:trPr>
          <w:trHeight w:val="300"/>
          <w:jc w:val="center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Lab2k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183" w:rsidRDefault="00E76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" w:type="dxa"/>
            <w:tcBorders>
              <w:left w:val="single" w:sz="8" w:space="0" w:color="auto"/>
            </w:tcBorders>
            <w:vAlign w:val="center"/>
          </w:tcPr>
          <w:p w:rsidR="00E76183" w:rsidRDefault="00E7618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E76183" w:rsidRDefault="00E76183">
      <w:pPr>
        <w:rPr>
          <w:rFonts w:ascii="Calibri" w:hAnsi="Calibri" w:cs="Calibri"/>
        </w:rPr>
      </w:pPr>
    </w:p>
    <w:tbl>
      <w:tblPr>
        <w:tblStyle w:val="Tabela-Siatka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4"/>
        <w:gridCol w:w="6595"/>
      </w:tblGrid>
      <w:tr w:rsidR="00E76183">
        <w:trPr>
          <w:trHeight w:val="567"/>
          <w:jc w:val="center"/>
        </w:trPr>
        <w:tc>
          <w:tcPr>
            <w:tcW w:w="7239" w:type="dxa"/>
            <w:gridSpan w:val="2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bookmarkStart w:id="0" w:name="_Hlk117668364"/>
            <w:r>
              <w:rPr>
                <w:rFonts w:cstheme="minorHAnsi"/>
                <w:b/>
              </w:rPr>
              <w:t>Integracje</w:t>
            </w:r>
          </w:p>
        </w:tc>
      </w:tr>
      <w:tr w:rsidR="00E76183">
        <w:trPr>
          <w:trHeight w:val="38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ZUS PUE (eZLA) </w:t>
            </w:r>
          </w:p>
        </w:tc>
      </w:tr>
      <w:tr w:rsidR="00E76183">
        <w:trPr>
          <w:trHeight w:val="416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KOWAL </w:t>
            </w:r>
          </w:p>
        </w:tc>
      </w:tr>
      <w:tr w:rsidR="00E76183">
        <w:trPr>
          <w:trHeight w:val="42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ZSMOPL </w:t>
            </w:r>
          </w:p>
        </w:tc>
      </w:tr>
      <w:tr w:rsidR="00E76183">
        <w:trPr>
          <w:trHeight w:val="414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e-Recepta </w:t>
            </w:r>
          </w:p>
        </w:tc>
      </w:tr>
      <w:tr w:rsidR="00E76183">
        <w:trPr>
          <w:trHeight w:val="419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e-Skierowania </w:t>
            </w:r>
          </w:p>
        </w:tc>
      </w:tr>
      <w:tr w:rsidR="00E76183">
        <w:trPr>
          <w:trHeight w:val="411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EWP </w:t>
            </w:r>
          </w:p>
        </w:tc>
      </w:tr>
      <w:tr w:rsidR="00E76183">
        <w:trPr>
          <w:trHeight w:val="418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7.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Biała lista podatników </w:t>
            </w:r>
          </w:p>
        </w:tc>
      </w:tr>
      <w:tr w:rsidR="00E76183">
        <w:trPr>
          <w:trHeight w:val="410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8.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Zewnętrznym Słownikiem Leków </w:t>
            </w:r>
          </w:p>
        </w:tc>
      </w:tr>
      <w:tr w:rsidR="00E76183">
        <w:trPr>
          <w:trHeight w:val="415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9.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AP-Kolce</w:t>
            </w:r>
          </w:p>
        </w:tc>
      </w:tr>
      <w:tr w:rsidR="00E76183">
        <w:trPr>
          <w:trHeight w:val="42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TOPSOR</w:t>
            </w:r>
          </w:p>
        </w:tc>
      </w:tr>
      <w:tr w:rsidR="00E76183">
        <w:trPr>
          <w:trHeight w:val="414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11.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EZWM</w:t>
            </w:r>
          </w:p>
        </w:tc>
      </w:tr>
      <w:tr w:rsidR="00E76183">
        <w:trPr>
          <w:trHeight w:val="420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12.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DILO</w:t>
            </w:r>
          </w:p>
        </w:tc>
      </w:tr>
      <w:tr w:rsidR="00E76183">
        <w:trPr>
          <w:trHeight w:val="41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13.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Integracja z systemem RIS</w:t>
            </w:r>
          </w:p>
        </w:tc>
      </w:tr>
      <w:tr w:rsidR="00E76183">
        <w:trPr>
          <w:trHeight w:val="412"/>
          <w:jc w:val="center"/>
        </w:trPr>
        <w:tc>
          <w:tcPr>
            <w:tcW w:w="644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14</w:t>
            </w:r>
          </w:p>
        </w:tc>
        <w:tc>
          <w:tcPr>
            <w:tcW w:w="6595" w:type="dxa"/>
            <w:vAlign w:val="center"/>
          </w:tcPr>
          <w:p w:rsidR="00E76183" w:rsidRDefault="00C4699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Integracja z </w:t>
            </w:r>
            <w:r>
              <w:rPr>
                <w:rFonts w:cstheme="minorHAnsi"/>
              </w:rPr>
              <w:t>BLOZ</w:t>
            </w:r>
          </w:p>
        </w:tc>
      </w:tr>
      <w:bookmarkEnd w:id="0"/>
    </w:tbl>
    <w:p w:rsidR="00E76183" w:rsidRDefault="00E76183">
      <w:pPr>
        <w:rPr>
          <w:rFonts w:ascii="Calibri" w:hAnsi="Calibri" w:cs="Calibri"/>
        </w:rPr>
      </w:pPr>
    </w:p>
    <w:p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II. WYMAGANIA OGÓLNE: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realizacji umowy: 36 miesięcy od daty </w:t>
      </w:r>
      <w:r>
        <w:rPr>
          <w:rFonts w:asciiTheme="minorHAnsi" w:hAnsiTheme="minorHAnsi" w:cstheme="minorHAnsi"/>
          <w:sz w:val="22"/>
          <w:szCs w:val="22"/>
        </w:rPr>
        <w:t>podpisania</w:t>
      </w:r>
      <w:r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Usługa nadzoru autorskiego będzie świadczona na rzecz jednostek organizacyjnych Zamawiającego.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Warunki, jakie muszą spełnić wykonawcy uczestniczący w przetargu: </w:t>
      </w:r>
    </w:p>
    <w:p w:rsidR="00E76183" w:rsidRDefault="00C46993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musi być upoważniony</w:t>
      </w:r>
      <w:r>
        <w:rPr>
          <w:rFonts w:asciiTheme="minorHAnsi" w:hAnsiTheme="minorHAnsi" w:cstheme="minorHAnsi"/>
          <w:sz w:val="22"/>
          <w:szCs w:val="22"/>
        </w:rPr>
        <w:t xml:space="preserve"> do realizacji usługi nadzoru autorskiego nad oprogramowaniem stanowiącym przedmiot zamówienia, </w:t>
      </w:r>
    </w:p>
    <w:p w:rsidR="00E76183" w:rsidRDefault="00C46993">
      <w:pPr>
        <w:pStyle w:val="Default"/>
        <w:numPr>
          <w:ilvl w:val="0"/>
          <w:numId w:val="3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Usługi mogą być wykonywane jedynie przez tych Wykonawców, którzy posiadają niezbędną wiedzę i doświadczenie oraz dysponują odpowiednim potencjałem technicznym </w:t>
      </w:r>
      <w:r>
        <w:rPr>
          <w:rFonts w:asciiTheme="minorHAnsi" w:hAnsiTheme="minorHAnsi" w:cstheme="minorHAnsi"/>
          <w:sz w:val="22"/>
          <w:szCs w:val="22"/>
        </w:rPr>
        <w:t>i osobami zdolnymi do należytego wykonania zamówienia. Wykonawca załączy wykaz tych osób, który będzie stanowił załącznik do umowy powierzenia przetwarzania danych osobowych. Wykonawca będzie aktualizował listę osób w przypadku zmiany osób oddelegowanych d</w:t>
      </w:r>
      <w:r>
        <w:rPr>
          <w:rFonts w:asciiTheme="minorHAnsi" w:hAnsiTheme="minorHAnsi" w:cstheme="minorHAnsi"/>
          <w:sz w:val="22"/>
          <w:szCs w:val="22"/>
        </w:rPr>
        <w:t>o realizacji przedmiotu umowy.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Świadczenie usługi nadzoru autorskiego w godzinach od 8.00 do 16.00 od poniedziałku do piątku z wyjątkiem dni ustawowo wolnych od pracy.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konsultacji telefonicznych oraz poprzez witrynę internetową w zakresie realiz</w:t>
      </w:r>
      <w:r>
        <w:rPr>
          <w:rFonts w:asciiTheme="minorHAnsi" w:hAnsiTheme="minorHAnsi" w:cstheme="minorHAnsi"/>
          <w:sz w:val="22"/>
          <w:szCs w:val="22"/>
        </w:rPr>
        <w:t xml:space="preserve">acji przedmiotu niniejszej umowy szczególnie informacje dotyczące używanych produktów w tym pomoc przy rozwiązywaniu problemów występujących w oprogramowaniu.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Zgłoszenie błędu/konsultacji przez Zamawiająceg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odbywać się będzie poprzez witrynę internetową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Centralnego Help-Desku Wykonawcy (podać adres www witryny)</w:t>
      </w:r>
      <w:r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……………………………………….……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; w razie trudności z rejestracją zgłoszenia na w/w witrynie internetowej, Zamawiający może dokonać zgłoszenia: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telefonicznie pod poniższymi numerami telefonów: ……………………………….…………………….. (podać),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  <w:t>za pomocą poczty elektronicznej na adres …………………………… (podać)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7) W przypadku, gdy zgłoszenie zostanie przyjęte przez Wykonawcę: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08:00 a 16.00 dnia roboczego – traktowane jest jak przyjęte danego dnia roboczego;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16.00 a 24.00 dnia roboczego – traktowane jest jak przyjęte </w:t>
      </w:r>
      <w:r>
        <w:rPr>
          <w:rFonts w:asciiTheme="minorHAnsi" w:hAnsiTheme="minorHAnsi" w:cstheme="minorHAnsi"/>
          <w:sz w:val="22"/>
          <w:szCs w:val="22"/>
        </w:rPr>
        <w:t xml:space="preserve">o godz. 8.00 następnego dnia roboczego,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godzinach pomiędzy 0.00 a 8.00 dnia roboczego - traktowane jest jak przyjęty o godz. 8.00 danego dnia roboczego, </w:t>
      </w:r>
    </w:p>
    <w:p w:rsidR="00E76183" w:rsidRDefault="00C46993">
      <w:pPr>
        <w:pStyle w:val="Default"/>
        <w:numPr>
          <w:ilvl w:val="0"/>
          <w:numId w:val="4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dniu ustawowo lub dodatkowo wolnym od pracy - traktowane jest jak przyjęte o godz. 8.00 najbliższ</w:t>
      </w:r>
      <w:r>
        <w:rPr>
          <w:rFonts w:asciiTheme="minorHAnsi" w:hAnsiTheme="minorHAnsi" w:cstheme="minorHAnsi"/>
          <w:sz w:val="22"/>
          <w:szCs w:val="22"/>
        </w:rPr>
        <w:t xml:space="preserve">ego dnia roboczego.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Podpisanie umowy powierzenia danych osobowych, zgodnie z załączonym wzorem.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do umowy załączy listę osób uprawnionych do Zdalnego Dostępu udostępnionego przez Zamawiającego (Imię i Nazwisko, adres – e-mail, nr telefonu kontak</w:t>
      </w:r>
      <w:r>
        <w:rPr>
          <w:rFonts w:asciiTheme="minorHAnsi" w:hAnsiTheme="minorHAnsi" w:cstheme="minorHAnsi"/>
          <w:sz w:val="22"/>
          <w:szCs w:val="22"/>
        </w:rPr>
        <w:t xml:space="preserve">towego). </w:t>
      </w:r>
    </w:p>
    <w:p w:rsidR="00E76183" w:rsidRDefault="00C46993">
      <w:pPr>
        <w:pStyle w:val="Default"/>
        <w:numPr>
          <w:ilvl w:val="0"/>
          <w:numId w:val="2"/>
        </w:numPr>
        <w:spacing w:after="27"/>
        <w:ind w:left="322" w:hanging="4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zobowiązany jest podać adres szyfrowanego łącza FTP celem przekazywania danych koniecznych do przeprowadzenia analizy zgłoszonego błędu. Każde przekazanie bazy danych do Wykonawcy będzie potwierdzone protokołem przekazania danych.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dres</w:t>
      </w:r>
      <w:r>
        <w:rPr>
          <w:rFonts w:ascii="Calibri" w:hAnsi="Calibri" w:cs="Calibri"/>
          <w:sz w:val="22"/>
          <w:szCs w:val="22"/>
        </w:rPr>
        <w:t xml:space="preserve"> szyfrowanego łącza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napToGrid w:val="0"/>
          <w:sz w:val="22"/>
          <w:szCs w:val="22"/>
          <w:lang w:eastAsia="pl-PL"/>
        </w:rPr>
        <w:t>FTP  ………………………………………….</w:t>
      </w:r>
      <w:r>
        <w:rPr>
          <w:rFonts w:ascii="Calibri" w:eastAsia="Times New Roman" w:hAnsi="Calibri" w:cs="Calibri"/>
          <w:snapToGrid w:val="0"/>
          <w:sz w:val="22"/>
          <w:szCs w:val="22"/>
          <w:lang w:val="en-US" w:eastAsia="pl-PL"/>
        </w:rPr>
        <w:t>.</w:t>
      </w:r>
    </w:p>
    <w:p w:rsidR="00E76183" w:rsidRDefault="00E761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76183" w:rsidRDefault="00C4699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III. WARUNKI NADZORU AUTORSKIEGO - OBOWIĄZKI WYKONAWCY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Udostępnianie nowych wersji Zintegrowanego Systemu Informatycznego InfoMedica/AMMS zwanego w dalszej części dokumentu ZSI oraz poprawek do ZSI w przypadku stwierdzenia przez Zamawiającego błędu modułów ZSI – powtarzalnego działania modułu ZSI w tym samym m</w:t>
      </w:r>
      <w:r>
        <w:rPr>
          <w:rFonts w:asciiTheme="minorHAnsi" w:hAnsiTheme="minorHAnsi" w:cstheme="minorHAnsi"/>
          <w:sz w:val="22"/>
          <w:szCs w:val="22"/>
        </w:rPr>
        <w:t xml:space="preserve">iejscu programu prowadzącego za każdym razem do otrzymania błędnych wyników jego działania.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Możliwość zgłaszania przez Zamawiającego błędów dotyczących ZSI, przy czym Zamawiający może zgłaszać następujące typy błędów: 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BŁĄD KRYTYCZNY </w:t>
      </w:r>
      <w:r>
        <w:rPr>
          <w:rFonts w:asciiTheme="minorHAnsi" w:hAnsiTheme="minorHAnsi" w:cstheme="minorHAnsi"/>
          <w:sz w:val="22"/>
          <w:szCs w:val="22"/>
        </w:rPr>
        <w:t xml:space="preserve">– taki, który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uniemoż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liwia Zamawiającemu wykorzystywanie ZSI zgodnie z jego przeznaczeniem, w szczególności sytuacji całkowitego zatrzymania lub działania z obniżoną wydajnością utrudniającą płynne wykorzystanie systemów, a także utrata albo naruszenie spójności danych w wynik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 której niemożliwe jest prowadzenie działalności z użyciem ZSI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BŁĄD ZWYKŁY </w:t>
      </w:r>
      <w:r>
        <w:rPr>
          <w:rFonts w:asciiTheme="minorHAnsi" w:hAnsiTheme="minorHAnsi" w:cstheme="minorHAnsi"/>
          <w:sz w:val="22"/>
          <w:szCs w:val="22"/>
        </w:rPr>
        <w:t xml:space="preserve">– taki, który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negatywnie wpływa na wydajność i funkcjonalność systemu, lecz nie uniemożliwia przez Zamawiającego jego użytkowania, zgodnie z przeznaczeniem.</w:t>
      </w:r>
    </w:p>
    <w:p w:rsidR="00E76183" w:rsidRDefault="00C46993">
      <w:pPr>
        <w:pStyle w:val="Defaul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MODYFIKACJA </w:t>
      </w:r>
      <w:r>
        <w:rPr>
          <w:rFonts w:asciiTheme="minorHAnsi" w:hAnsiTheme="minorHAnsi" w:cstheme="minorHAnsi"/>
          <w:sz w:val="22"/>
          <w:szCs w:val="22"/>
        </w:rPr>
        <w:t xml:space="preserve">– zapewniająca możliwość zgłaszania uwag i propozycji modyfikacji. oprogramowania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Czasy usunięcia błędów - czas od momentu zarejestrowania zgłoszenia na udostępnionej poprzez witrynę Centralnego Help-Desku, lub inny sposób określony w </w:t>
      </w:r>
      <w:r>
        <w:rPr>
          <w:rFonts w:asciiTheme="minorHAnsi" w:hAnsiTheme="minorHAnsi" w:cstheme="minorHAnsi"/>
          <w:b/>
          <w:bCs/>
          <w:sz w:val="22"/>
          <w:szCs w:val="22"/>
        </w:rPr>
        <w:t>pkt. 6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pozycji </w:t>
      </w:r>
      <w:r>
        <w:rPr>
          <w:rFonts w:asciiTheme="minorHAnsi" w:hAnsiTheme="minorHAnsi" w:cstheme="minorHAnsi"/>
          <w:b/>
          <w:bCs/>
          <w:sz w:val="22"/>
          <w:szCs w:val="22"/>
        </w:rPr>
        <w:t>II – Wymagania ogólne</w:t>
      </w:r>
      <w:r>
        <w:rPr>
          <w:rFonts w:asciiTheme="minorHAnsi" w:hAnsiTheme="minorHAnsi" w:cstheme="minorHAnsi"/>
          <w:sz w:val="22"/>
          <w:szCs w:val="22"/>
        </w:rPr>
        <w:t xml:space="preserve"> do chwili naprawy oraz udostępnienia przez Wykonawcę odpowiednich poprawek do oprogramowania do zgłoszonego błędu: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 usunięcia przez Wykonawcę błędu krytycznego wynosi maksymalnie 4 dni robocze od momentu zarejestrowania z</w:t>
      </w:r>
      <w:r>
        <w:rPr>
          <w:rFonts w:asciiTheme="minorHAnsi" w:hAnsiTheme="minorHAnsi" w:cstheme="minorHAnsi"/>
          <w:sz w:val="22"/>
          <w:szCs w:val="22"/>
        </w:rPr>
        <w:t xml:space="preserve">głoszenia błędu (zgodnie z terminem zaoferowanym w formularzu ofertowym,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Czas usunięcia przez Wykonawcę błędu zwykłego wynosi maksymalnie 60 dni roboczych od momentu zarejestrowania zgłoszenia błędu (zgodnie z terminem zaoferowanym w formularzu ofertowym,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Czas dokonania i udostępnienia Zamawiającemu modyfikacji będzie każdorazowo uzgadniany pomiędzy Wykonawcą i Zamawiającym, </w:t>
      </w:r>
    </w:p>
    <w:p w:rsidR="00E76183" w:rsidRDefault="00C46993">
      <w:pPr>
        <w:pStyle w:val="Default"/>
        <w:numPr>
          <w:ilvl w:val="0"/>
          <w:numId w:val="6"/>
        </w:numPr>
        <w:spacing w:after="2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nowa wersja oprogramowania aplikacyjnego nie zawiera funkcjonalności, która działała w poprzedniej wersji lub spow</w:t>
      </w:r>
      <w:r>
        <w:rPr>
          <w:rFonts w:asciiTheme="minorHAnsi" w:hAnsiTheme="minorHAnsi" w:cstheme="minorHAnsi"/>
          <w:sz w:val="22"/>
          <w:szCs w:val="22"/>
        </w:rPr>
        <w:t xml:space="preserve">odowała jej nieprawidłowe działanie Wykonawca jest zobowiązany do przywrócenia poprawnego działania funkcjonalności w trybie błędu krytycznego.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2"/>
          <w:szCs w:val="22"/>
        </w:rPr>
        <w:t xml:space="preserve">Rozwój oraz dostosowywanie ZSI objętego umową do zmieniających się powszechnie obowiązujących przepisów prawa, </w:t>
      </w:r>
      <w:r>
        <w:rPr>
          <w:rFonts w:asciiTheme="minorHAnsi" w:hAnsiTheme="minorHAnsi" w:cstheme="minorHAnsi"/>
          <w:sz w:val="22"/>
          <w:szCs w:val="22"/>
        </w:rPr>
        <w:t>a szczególnie przepisów dotyczących Zamawiającego. Wykonawca zobowiązany jest do przekazania Zamawiającemu informacji o nowych wersjach oraz udostępnienia uaktualnień (nowych wersji) ZSI minimum cztery razy w roku. Przy czym Wykonawca do każdej aktualizacj</w:t>
      </w:r>
      <w:r>
        <w:rPr>
          <w:rFonts w:asciiTheme="minorHAnsi" w:hAnsiTheme="minorHAnsi" w:cstheme="minorHAnsi"/>
          <w:sz w:val="22"/>
          <w:szCs w:val="22"/>
        </w:rPr>
        <w:t>i dołączy wykaz zmian wprowadzonych do oprogramowania, który będzie dostępny na serwerze ftp</w:t>
      </w:r>
      <w:r>
        <w:rPr>
          <w:rFonts w:asciiTheme="minorHAnsi" w:hAnsiTheme="minorHAnsi" w:cstheme="minorHAnsi"/>
          <w:sz w:val="22"/>
          <w:szCs w:val="22"/>
        </w:rPr>
        <w:t xml:space="preserve"> o adresie .....................</w:t>
      </w:r>
      <w:r>
        <w:rPr>
          <w:rFonts w:asciiTheme="minorHAnsi" w:hAnsiTheme="minorHAnsi" w:cstheme="minorHAnsi"/>
          <w:sz w:val="22"/>
          <w:szCs w:val="22"/>
        </w:rPr>
        <w:t xml:space="preserve">. Przyjmowanie i rozpatrywanie uwag oraz indywidualnych żądań zmian ZSI - propozycji jego udoskonaleń, modyfikacji i rozwoju. 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Aktua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lna lista Autoryzowanych Partnerów Serwisowych zamieszczona jest na witrynie internetowej ............................</w:t>
      </w:r>
      <w:r w:rsidRPr="00C46993">
        <w:rPr>
          <w:rFonts w:ascii="Calibri" w:eastAsia="Times New Roman" w:hAnsi="Calibri" w:cs="Calibri"/>
          <w:sz w:val="22"/>
          <w:szCs w:val="22"/>
          <w:lang w:eastAsia="pl-PL"/>
        </w:rPr>
        <w:t>.</w:t>
      </w:r>
    </w:p>
    <w:p w:rsidR="00E76183" w:rsidRDefault="00C46993">
      <w:pPr>
        <w:pStyle w:val="Default"/>
        <w:numPr>
          <w:ilvl w:val="0"/>
          <w:numId w:val="5"/>
        </w:numPr>
        <w:spacing w:after="27"/>
        <w:ind w:left="322" w:hanging="37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Zapewnienie prawidłowego współdziałania ZSI dla aktualnych oraz nowych wersji oprogramowania z systemami zewnętrznymi wymienionymi </w:t>
      </w:r>
      <w:r>
        <w:rPr>
          <w:rFonts w:asciiTheme="minorHAnsi" w:hAnsiTheme="minorHAnsi" w:cstheme="minorHAnsi"/>
          <w:b/>
          <w:bCs/>
          <w:sz w:val="22"/>
          <w:szCs w:val="22"/>
        </w:rPr>
        <w:t>w I. Wykaz modułów zintegrowanego systemu informatycznego InfoMedica/AMMS posiadanych przez zamawiającego</w:t>
      </w:r>
      <w:r>
        <w:rPr>
          <w:rFonts w:asciiTheme="minorHAnsi" w:hAnsiTheme="minorHAnsi" w:cstheme="minorHAnsi"/>
          <w:sz w:val="22"/>
          <w:szCs w:val="22"/>
        </w:rPr>
        <w:t xml:space="preserve"> w części </w:t>
      </w:r>
      <w:r>
        <w:rPr>
          <w:rFonts w:asciiTheme="minorHAnsi" w:hAnsiTheme="minorHAnsi" w:cstheme="minorHAnsi"/>
          <w:b/>
          <w:bCs/>
          <w:sz w:val="22"/>
          <w:szCs w:val="22"/>
        </w:rPr>
        <w:t>Integracje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sectPr w:rsidR="00E7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6183" w:rsidRDefault="00C46993">
      <w:pPr>
        <w:spacing w:line="240" w:lineRule="auto"/>
      </w:pPr>
      <w:r>
        <w:separator/>
      </w:r>
    </w:p>
  </w:endnote>
  <w:endnote w:type="continuationSeparator" w:id="0">
    <w:p w:rsidR="00E76183" w:rsidRDefault="00C46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6183" w:rsidRDefault="00C46993">
      <w:pPr>
        <w:spacing w:after="0"/>
      </w:pPr>
      <w:r>
        <w:separator/>
      </w:r>
    </w:p>
  </w:footnote>
  <w:footnote w:type="continuationSeparator" w:id="0">
    <w:p w:rsidR="00E76183" w:rsidRDefault="00C469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6A9B"/>
    <w:multiLevelType w:val="multilevel"/>
    <w:tmpl w:val="014F6A9B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7E48"/>
    <w:multiLevelType w:val="multilevel"/>
    <w:tmpl w:val="03AC7E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F7200"/>
    <w:multiLevelType w:val="multilevel"/>
    <w:tmpl w:val="0C8F720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106FC"/>
    <w:multiLevelType w:val="multilevel"/>
    <w:tmpl w:val="379106F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871FB"/>
    <w:multiLevelType w:val="multilevel"/>
    <w:tmpl w:val="3C3871F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33384"/>
    <w:multiLevelType w:val="multilevel"/>
    <w:tmpl w:val="6FD333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330438">
    <w:abstractNumId w:val="1"/>
  </w:num>
  <w:num w:numId="2" w16cid:durableId="334193939">
    <w:abstractNumId w:val="2"/>
  </w:num>
  <w:num w:numId="3" w16cid:durableId="1328285895">
    <w:abstractNumId w:val="5"/>
  </w:num>
  <w:num w:numId="4" w16cid:durableId="222102226">
    <w:abstractNumId w:val="3"/>
  </w:num>
  <w:num w:numId="5" w16cid:durableId="822549514">
    <w:abstractNumId w:val="0"/>
  </w:num>
  <w:num w:numId="6" w16cid:durableId="129792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42"/>
    <w:rsid w:val="0011493F"/>
    <w:rsid w:val="00127A7F"/>
    <w:rsid w:val="00322C02"/>
    <w:rsid w:val="00470819"/>
    <w:rsid w:val="004B1CF9"/>
    <w:rsid w:val="005A3DA4"/>
    <w:rsid w:val="005F0EA8"/>
    <w:rsid w:val="006334BA"/>
    <w:rsid w:val="00644053"/>
    <w:rsid w:val="00756C10"/>
    <w:rsid w:val="00837405"/>
    <w:rsid w:val="00843FA1"/>
    <w:rsid w:val="008610F7"/>
    <w:rsid w:val="00871542"/>
    <w:rsid w:val="008D01C5"/>
    <w:rsid w:val="008E7A1C"/>
    <w:rsid w:val="008F7A0B"/>
    <w:rsid w:val="00915542"/>
    <w:rsid w:val="009C249D"/>
    <w:rsid w:val="009C463A"/>
    <w:rsid w:val="00A03B96"/>
    <w:rsid w:val="00AD02B2"/>
    <w:rsid w:val="00BA57B1"/>
    <w:rsid w:val="00C24063"/>
    <w:rsid w:val="00C46993"/>
    <w:rsid w:val="00C60248"/>
    <w:rsid w:val="00CD6BC6"/>
    <w:rsid w:val="00E76183"/>
    <w:rsid w:val="00F14ACB"/>
    <w:rsid w:val="00F4036B"/>
    <w:rsid w:val="00F56F9A"/>
    <w:rsid w:val="00F73DCD"/>
    <w:rsid w:val="18781CAA"/>
    <w:rsid w:val="2CE83322"/>
    <w:rsid w:val="71E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7FE2"/>
  <w15:docId w15:val="{D02BEA4B-1112-45F1-AD58-1A8C348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1186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Kmita</dc:creator>
  <cp:lastModifiedBy>Kasandra Kurdek</cp:lastModifiedBy>
  <cp:revision>5</cp:revision>
  <dcterms:created xsi:type="dcterms:W3CDTF">2022-12-19T12:54:00Z</dcterms:created>
  <dcterms:modified xsi:type="dcterms:W3CDTF">2022-12-23T09:49:00Z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7B0E6473420A4CBFB255D13E7A4A71F2</vt:lpwstr>
  </property>
</Properties>
</file>